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2E8E" w14:textId="6E626DA3" w:rsidR="006B5376" w:rsidRDefault="00F54648">
      <w:pPr>
        <w:ind w:right="5920"/>
        <w:rPr>
          <w:sz w:val="2"/>
        </w:rPr>
      </w:pPr>
      <w:r>
        <w:t xml:space="preserve">                                                                        </w:t>
      </w:r>
      <w:r w:rsidR="00A25975">
        <w:rPr>
          <w:noProof/>
          <w:lang w:val="fr-FR" w:eastAsia="fr-FR"/>
        </w:rPr>
        <w:drawing>
          <wp:inline distT="0" distB="0" distL="0" distR="0" wp14:anchorId="4CC528F6" wp14:editId="054620BC">
            <wp:extent cx="2355215" cy="9836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5215" cy="983615"/>
                    </a:xfrm>
                    <a:prstGeom prst="rect">
                      <a:avLst/>
                    </a:prstGeom>
                    <a:noFill/>
                    <a:ln>
                      <a:noFill/>
                    </a:ln>
                  </pic:spPr>
                </pic:pic>
              </a:graphicData>
            </a:graphic>
          </wp:inline>
        </w:drawing>
      </w:r>
    </w:p>
    <w:p w14:paraId="7FA3B52E" w14:textId="77777777" w:rsidR="006B5376" w:rsidRDefault="006B5376">
      <w:pPr>
        <w:spacing w:after="160" w:line="240" w:lineRule="exact"/>
      </w:pPr>
    </w:p>
    <w:tbl>
      <w:tblPr>
        <w:tblW w:w="0" w:type="auto"/>
        <w:tblLayout w:type="fixed"/>
        <w:tblLook w:val="04A0" w:firstRow="1" w:lastRow="0" w:firstColumn="1" w:lastColumn="0" w:noHBand="0" w:noVBand="1"/>
      </w:tblPr>
      <w:tblGrid>
        <w:gridCol w:w="9620"/>
      </w:tblGrid>
      <w:tr w:rsidR="006B5376" w14:paraId="03242280" w14:textId="77777777">
        <w:tc>
          <w:tcPr>
            <w:tcW w:w="9620" w:type="dxa"/>
            <w:shd w:val="clear" w:color="666553" w:fill="666553"/>
            <w:tcMar>
              <w:top w:w="30" w:type="dxa"/>
              <w:left w:w="0" w:type="dxa"/>
              <w:bottom w:w="0" w:type="dxa"/>
              <w:right w:w="0" w:type="dxa"/>
            </w:tcMar>
            <w:vAlign w:val="center"/>
          </w:tcPr>
          <w:p w14:paraId="466A9D5F" w14:textId="77777777" w:rsidR="006B5376" w:rsidRDefault="002D2EFA">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1C4C4BF0" w14:textId="77777777" w:rsidR="006B5376" w:rsidRDefault="002D2EFA">
      <w:pPr>
        <w:spacing w:line="240" w:lineRule="exact"/>
      </w:pPr>
      <w:r>
        <w:t xml:space="preserve"> </w:t>
      </w:r>
    </w:p>
    <w:p w14:paraId="3609FBF3" w14:textId="77777777" w:rsidR="006B5376" w:rsidRDefault="006B5376">
      <w:pPr>
        <w:spacing w:after="120" w:line="240" w:lineRule="exact"/>
      </w:pPr>
    </w:p>
    <w:p w14:paraId="381367E1" w14:textId="77777777" w:rsidR="006B5376" w:rsidRDefault="002D2EFA">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5B84EAF8" w14:textId="77777777" w:rsidR="006B5376" w:rsidRDefault="006B5376">
      <w:pPr>
        <w:spacing w:line="240" w:lineRule="exact"/>
      </w:pPr>
    </w:p>
    <w:p w14:paraId="153709D5" w14:textId="77777777" w:rsidR="006B5376" w:rsidRDefault="006B5376">
      <w:pPr>
        <w:spacing w:line="240" w:lineRule="exact"/>
      </w:pPr>
    </w:p>
    <w:p w14:paraId="7B80ECC5" w14:textId="77777777" w:rsidR="006B5376" w:rsidRDefault="006B5376">
      <w:pPr>
        <w:spacing w:line="240" w:lineRule="exact"/>
      </w:pPr>
    </w:p>
    <w:p w14:paraId="1C082AD8" w14:textId="77777777" w:rsidR="006B5376" w:rsidRDefault="006B5376">
      <w:pPr>
        <w:spacing w:line="240" w:lineRule="exact"/>
      </w:pPr>
    </w:p>
    <w:p w14:paraId="00605BE4" w14:textId="77777777" w:rsidR="006B5376" w:rsidRDefault="006B5376">
      <w:pPr>
        <w:spacing w:line="240" w:lineRule="exact"/>
      </w:pPr>
    </w:p>
    <w:p w14:paraId="0BB1EEE2" w14:textId="77777777" w:rsidR="006B5376" w:rsidRDefault="006B5376">
      <w:pPr>
        <w:spacing w:line="240" w:lineRule="exact"/>
      </w:pPr>
    </w:p>
    <w:p w14:paraId="4425F84B" w14:textId="77777777" w:rsidR="006B5376" w:rsidRDefault="006B5376">
      <w:pPr>
        <w:spacing w:line="240" w:lineRule="exact"/>
      </w:pPr>
    </w:p>
    <w:p w14:paraId="7FB33331" w14:textId="77777777" w:rsidR="006B5376" w:rsidRDefault="006B5376">
      <w:pPr>
        <w:spacing w:after="180" w:line="240" w:lineRule="exact"/>
      </w:pPr>
    </w:p>
    <w:tbl>
      <w:tblPr>
        <w:tblW w:w="0" w:type="auto"/>
        <w:tblInd w:w="1260" w:type="dxa"/>
        <w:tblLayout w:type="fixed"/>
        <w:tblLook w:val="04A0" w:firstRow="1" w:lastRow="0" w:firstColumn="1" w:lastColumn="0" w:noHBand="0" w:noVBand="1"/>
      </w:tblPr>
      <w:tblGrid>
        <w:gridCol w:w="7100"/>
      </w:tblGrid>
      <w:tr w:rsidR="006B5376" w14:paraId="1608A20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8BFED8B" w14:textId="57AC2937" w:rsidR="006B5376" w:rsidRDefault="002D2EFA" w:rsidP="00BB29DE">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25.746.09 ENTRETIEN </w:t>
            </w:r>
            <w:r w:rsidR="00BB29DE">
              <w:rPr>
                <w:rFonts w:ascii="Trebuchet MS" w:eastAsia="Trebuchet MS" w:hAnsi="Trebuchet MS" w:cs="Trebuchet MS"/>
                <w:b/>
                <w:color w:val="000000"/>
                <w:sz w:val="28"/>
                <w:lang w:val="fr-FR"/>
              </w:rPr>
              <w:t xml:space="preserve">ET MAINTENANCE DES ASCENSEURS, </w:t>
            </w:r>
            <w:r>
              <w:rPr>
                <w:rFonts w:ascii="Trebuchet MS" w:eastAsia="Trebuchet MS" w:hAnsi="Trebuchet MS" w:cs="Trebuchet MS"/>
                <w:b/>
                <w:color w:val="000000"/>
                <w:sz w:val="28"/>
                <w:lang w:val="fr-FR"/>
              </w:rPr>
              <w:t xml:space="preserve">MONTE CHARGES ET MONTE ELEVATEURS PMR EQUIPANT LES IMMEUBLES DE </w:t>
            </w:r>
            <w:r w:rsidR="00132BCC" w:rsidRPr="00132BCC">
              <w:rPr>
                <w:rFonts w:ascii="Trebuchet MS" w:eastAsia="Trebuchet MS" w:hAnsi="Trebuchet MS" w:cs="Trebuchet MS"/>
                <w:b/>
                <w:color w:val="000000"/>
                <w:sz w:val="28"/>
                <w:lang w:val="fr-FR"/>
              </w:rPr>
              <w:t>LA CAISSE PRIMAIRE CENTRALE D'ASSURANCE MALADIE DES BOUCHES DU RHONE</w:t>
            </w:r>
          </w:p>
        </w:tc>
      </w:tr>
    </w:tbl>
    <w:p w14:paraId="643C8051" w14:textId="77777777" w:rsidR="006B5376" w:rsidRDefault="002D2EFA">
      <w:pPr>
        <w:spacing w:line="240" w:lineRule="exact"/>
      </w:pPr>
      <w:r>
        <w:t xml:space="preserve"> </w:t>
      </w:r>
    </w:p>
    <w:p w14:paraId="00138FDA" w14:textId="77777777" w:rsidR="006B5376" w:rsidRDefault="006B5376">
      <w:pPr>
        <w:spacing w:line="240" w:lineRule="exact"/>
      </w:pPr>
    </w:p>
    <w:p w14:paraId="09824B4E" w14:textId="77777777" w:rsidR="006B5376" w:rsidRDefault="006B5376">
      <w:pPr>
        <w:spacing w:line="240" w:lineRule="exact"/>
      </w:pPr>
    </w:p>
    <w:p w14:paraId="668FB026" w14:textId="77777777" w:rsidR="006B5376" w:rsidRDefault="006B5376">
      <w:pPr>
        <w:spacing w:line="240" w:lineRule="exact"/>
      </w:pPr>
    </w:p>
    <w:p w14:paraId="31658DDF" w14:textId="77777777" w:rsidR="006B5376" w:rsidRDefault="006B5376">
      <w:pPr>
        <w:spacing w:line="240" w:lineRule="exact"/>
      </w:pPr>
    </w:p>
    <w:p w14:paraId="20007323" w14:textId="77777777" w:rsidR="006B5376" w:rsidRDefault="006B5376">
      <w:pPr>
        <w:spacing w:line="240" w:lineRule="exact"/>
      </w:pPr>
    </w:p>
    <w:p w14:paraId="4C4DD85C" w14:textId="77777777" w:rsidR="006B5376" w:rsidRDefault="006B5376">
      <w:pPr>
        <w:spacing w:line="240" w:lineRule="exact"/>
      </w:pPr>
    </w:p>
    <w:p w14:paraId="617228AC" w14:textId="77777777" w:rsidR="006B5376" w:rsidRDefault="006B5376">
      <w:pPr>
        <w:spacing w:line="240" w:lineRule="exact"/>
      </w:pPr>
    </w:p>
    <w:p w14:paraId="738F33DC" w14:textId="77777777" w:rsidR="006B5376" w:rsidRDefault="006B5376">
      <w:pPr>
        <w:spacing w:line="240" w:lineRule="exact"/>
      </w:pPr>
    </w:p>
    <w:p w14:paraId="57C575E8" w14:textId="77777777" w:rsidR="006B5376" w:rsidRDefault="006B5376">
      <w:pPr>
        <w:spacing w:line="240" w:lineRule="exact"/>
      </w:pPr>
    </w:p>
    <w:p w14:paraId="4D493034" w14:textId="77777777" w:rsidR="006B5376" w:rsidRDefault="006B5376">
      <w:pPr>
        <w:spacing w:line="240" w:lineRule="exact"/>
      </w:pPr>
    </w:p>
    <w:p w14:paraId="0BCB1C73" w14:textId="77777777" w:rsidR="006B5376" w:rsidRDefault="006B5376">
      <w:pPr>
        <w:spacing w:line="240" w:lineRule="exact"/>
      </w:pPr>
    </w:p>
    <w:p w14:paraId="0A0F2E4A" w14:textId="77777777" w:rsidR="006B5376" w:rsidRDefault="006B5376">
      <w:pPr>
        <w:spacing w:line="240" w:lineRule="exact"/>
      </w:pPr>
    </w:p>
    <w:p w14:paraId="036F7D71" w14:textId="77777777" w:rsidR="006B5376" w:rsidRDefault="006B5376">
      <w:pPr>
        <w:spacing w:after="20" w:line="240" w:lineRule="exact"/>
      </w:pPr>
    </w:p>
    <w:p w14:paraId="672C0023" w14:textId="77777777" w:rsidR="006B5376" w:rsidRDefault="002D2EF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CAISSE PRIMAIRE CENTRALE D'ASSURANCE MALADIE DES BOUCHES-DU-RHONE </w:t>
      </w:r>
    </w:p>
    <w:p w14:paraId="1E0E1F60" w14:textId="77777777" w:rsidR="006B5376" w:rsidRDefault="002D2EF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56 chemin Joseph </w:t>
      </w:r>
      <w:proofErr w:type="spellStart"/>
      <w:r>
        <w:rPr>
          <w:rFonts w:ascii="Trebuchet MS" w:eastAsia="Trebuchet MS" w:hAnsi="Trebuchet MS" w:cs="Trebuchet MS"/>
          <w:color w:val="000000"/>
          <w:lang w:val="fr-FR"/>
        </w:rPr>
        <w:t>Aiguier</w:t>
      </w:r>
      <w:proofErr w:type="spellEnd"/>
    </w:p>
    <w:p w14:paraId="1ED6657E" w14:textId="77777777" w:rsidR="006B5376" w:rsidRDefault="002D2EF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13009 MARSEILLE</w:t>
      </w:r>
    </w:p>
    <w:p w14:paraId="22004E6B" w14:textId="77777777" w:rsidR="006B5376" w:rsidRDefault="002D2EFA">
      <w:pPr>
        <w:spacing w:line="279" w:lineRule="exact"/>
        <w:jc w:val="center"/>
        <w:rPr>
          <w:rFonts w:ascii="Trebuchet MS" w:eastAsia="Trebuchet MS" w:hAnsi="Trebuchet MS" w:cs="Trebuchet MS"/>
          <w:color w:val="000000"/>
          <w:lang w:val="fr-FR"/>
        </w:rPr>
        <w:sectPr w:rsidR="006B5376">
          <w:pgSz w:w="11900" w:h="16840"/>
          <w:pgMar w:top="1400" w:right="1140" w:bottom="1440" w:left="1140" w:header="1400" w:footer="1440" w:gutter="0"/>
          <w:cols w:space="708"/>
        </w:sectPr>
      </w:pPr>
      <w:r>
        <w:rPr>
          <w:rFonts w:ascii="Trebuchet MS" w:eastAsia="Trebuchet MS" w:hAnsi="Trebuchet MS" w:cs="Trebuchet MS"/>
          <w:color w:val="000000"/>
          <w:lang w:val="fr-FR"/>
        </w:rPr>
        <w:t>Tél : 04 91 83 71 22</w:t>
      </w:r>
    </w:p>
    <w:p w14:paraId="00CD28D4" w14:textId="77777777" w:rsidR="006B5376" w:rsidRDefault="002D2EFA">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59A40B34" w14:textId="77777777" w:rsidR="006B5376" w:rsidRDefault="006B5376">
      <w:pPr>
        <w:spacing w:after="80" w:line="240" w:lineRule="exact"/>
      </w:pPr>
    </w:p>
    <w:bookmarkStart w:id="0" w:name="_GoBack"/>
    <w:bookmarkEnd w:id="0"/>
    <w:p w14:paraId="4497553E" w14:textId="7B4F800F" w:rsidR="009D6A68" w:rsidRDefault="002D2EFA">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9988191" w:history="1">
        <w:r w:rsidR="009D6A68" w:rsidRPr="0050447C">
          <w:rPr>
            <w:rStyle w:val="Lienhypertexte"/>
            <w:rFonts w:ascii="Trebuchet MS" w:eastAsia="Trebuchet MS" w:hAnsi="Trebuchet MS" w:cs="Trebuchet MS"/>
            <w:noProof/>
            <w:lang w:val="fr-FR"/>
          </w:rPr>
          <w:t>1 - Dispositions générales du contrat</w:t>
        </w:r>
        <w:r w:rsidR="009D6A68">
          <w:rPr>
            <w:noProof/>
          </w:rPr>
          <w:tab/>
        </w:r>
        <w:r w:rsidR="009D6A68">
          <w:rPr>
            <w:noProof/>
          </w:rPr>
          <w:fldChar w:fldCharType="begin"/>
        </w:r>
        <w:r w:rsidR="009D6A68">
          <w:rPr>
            <w:noProof/>
          </w:rPr>
          <w:instrText xml:space="preserve"> PAGEREF _Toc219988191 \h </w:instrText>
        </w:r>
        <w:r w:rsidR="009D6A68">
          <w:rPr>
            <w:noProof/>
          </w:rPr>
        </w:r>
        <w:r w:rsidR="009D6A68">
          <w:rPr>
            <w:noProof/>
          </w:rPr>
          <w:fldChar w:fldCharType="separate"/>
        </w:r>
        <w:r w:rsidR="009D6A68">
          <w:rPr>
            <w:noProof/>
          </w:rPr>
          <w:t>3</w:t>
        </w:r>
        <w:r w:rsidR="009D6A68">
          <w:rPr>
            <w:noProof/>
          </w:rPr>
          <w:fldChar w:fldCharType="end"/>
        </w:r>
      </w:hyperlink>
    </w:p>
    <w:p w14:paraId="7CAE006A" w14:textId="31C5D1E8"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2" w:history="1">
        <w:r w:rsidRPr="0050447C">
          <w:rPr>
            <w:rStyle w:val="Lienhypertexte"/>
            <w:rFonts w:ascii="Trebuchet MS" w:eastAsia="Trebuchet MS" w:hAnsi="Trebuchet MS" w:cs="Trebuchet MS"/>
            <w:noProof/>
            <w:lang w:val="fr-FR"/>
          </w:rPr>
          <w:t>1.1 - Objet du contrat</w:t>
        </w:r>
        <w:r>
          <w:rPr>
            <w:noProof/>
          </w:rPr>
          <w:tab/>
        </w:r>
        <w:r>
          <w:rPr>
            <w:noProof/>
          </w:rPr>
          <w:fldChar w:fldCharType="begin"/>
        </w:r>
        <w:r>
          <w:rPr>
            <w:noProof/>
          </w:rPr>
          <w:instrText xml:space="preserve"> PAGEREF _Toc219988192 \h </w:instrText>
        </w:r>
        <w:r>
          <w:rPr>
            <w:noProof/>
          </w:rPr>
        </w:r>
        <w:r>
          <w:rPr>
            <w:noProof/>
          </w:rPr>
          <w:fldChar w:fldCharType="separate"/>
        </w:r>
        <w:r>
          <w:rPr>
            <w:noProof/>
          </w:rPr>
          <w:t>3</w:t>
        </w:r>
        <w:r>
          <w:rPr>
            <w:noProof/>
          </w:rPr>
          <w:fldChar w:fldCharType="end"/>
        </w:r>
      </w:hyperlink>
    </w:p>
    <w:p w14:paraId="3A52DAFE" w14:textId="6E191637"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3" w:history="1">
        <w:r w:rsidRPr="0050447C">
          <w:rPr>
            <w:rStyle w:val="Lienhypertexte"/>
            <w:rFonts w:ascii="Trebuchet MS" w:eastAsia="Trebuchet MS" w:hAnsi="Trebuchet MS" w:cs="Trebuchet MS"/>
            <w:noProof/>
            <w:lang w:val="fr-FR"/>
          </w:rPr>
          <w:t>1.2 - Décomposition du contrat</w:t>
        </w:r>
        <w:r>
          <w:rPr>
            <w:noProof/>
          </w:rPr>
          <w:tab/>
        </w:r>
        <w:r>
          <w:rPr>
            <w:noProof/>
          </w:rPr>
          <w:fldChar w:fldCharType="begin"/>
        </w:r>
        <w:r>
          <w:rPr>
            <w:noProof/>
          </w:rPr>
          <w:instrText xml:space="preserve"> PAGEREF _Toc219988193 \h </w:instrText>
        </w:r>
        <w:r>
          <w:rPr>
            <w:noProof/>
          </w:rPr>
        </w:r>
        <w:r>
          <w:rPr>
            <w:noProof/>
          </w:rPr>
          <w:fldChar w:fldCharType="separate"/>
        </w:r>
        <w:r>
          <w:rPr>
            <w:noProof/>
          </w:rPr>
          <w:t>3</w:t>
        </w:r>
        <w:r>
          <w:rPr>
            <w:noProof/>
          </w:rPr>
          <w:fldChar w:fldCharType="end"/>
        </w:r>
      </w:hyperlink>
    </w:p>
    <w:p w14:paraId="17A81F1D" w14:textId="744068F7"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4" w:history="1">
        <w:r w:rsidRPr="0050447C">
          <w:rPr>
            <w:rStyle w:val="Lienhypertexte"/>
            <w:rFonts w:ascii="Trebuchet MS" w:eastAsia="Trebuchet MS" w:hAnsi="Trebuchet MS" w:cs="Trebuchet MS"/>
            <w:noProof/>
            <w:lang w:val="fr-FR"/>
          </w:rPr>
          <w:t>1.3 - Type d'accord-cadre</w:t>
        </w:r>
        <w:r>
          <w:rPr>
            <w:noProof/>
          </w:rPr>
          <w:tab/>
        </w:r>
        <w:r>
          <w:rPr>
            <w:noProof/>
          </w:rPr>
          <w:fldChar w:fldCharType="begin"/>
        </w:r>
        <w:r>
          <w:rPr>
            <w:noProof/>
          </w:rPr>
          <w:instrText xml:space="preserve"> PAGEREF _Toc219988194 \h </w:instrText>
        </w:r>
        <w:r>
          <w:rPr>
            <w:noProof/>
          </w:rPr>
        </w:r>
        <w:r>
          <w:rPr>
            <w:noProof/>
          </w:rPr>
          <w:fldChar w:fldCharType="separate"/>
        </w:r>
        <w:r>
          <w:rPr>
            <w:noProof/>
          </w:rPr>
          <w:t>4</w:t>
        </w:r>
        <w:r>
          <w:rPr>
            <w:noProof/>
          </w:rPr>
          <w:fldChar w:fldCharType="end"/>
        </w:r>
      </w:hyperlink>
    </w:p>
    <w:p w14:paraId="27BE5109" w14:textId="10FABA73"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5" w:history="1">
        <w:r w:rsidRPr="0050447C">
          <w:rPr>
            <w:rStyle w:val="Lienhypertexte"/>
            <w:rFonts w:ascii="Trebuchet MS" w:eastAsia="Trebuchet MS" w:hAnsi="Trebuchet MS" w:cs="Trebuchet MS"/>
            <w:noProof/>
            <w:lang w:val="fr-FR"/>
          </w:rPr>
          <w:t>1.4 - Conditions d'attribution des bons de commande</w:t>
        </w:r>
        <w:r>
          <w:rPr>
            <w:noProof/>
          </w:rPr>
          <w:tab/>
        </w:r>
        <w:r>
          <w:rPr>
            <w:noProof/>
          </w:rPr>
          <w:fldChar w:fldCharType="begin"/>
        </w:r>
        <w:r>
          <w:rPr>
            <w:noProof/>
          </w:rPr>
          <w:instrText xml:space="preserve"> PAGEREF _Toc219988195 \h </w:instrText>
        </w:r>
        <w:r>
          <w:rPr>
            <w:noProof/>
          </w:rPr>
        </w:r>
        <w:r>
          <w:rPr>
            <w:noProof/>
          </w:rPr>
          <w:fldChar w:fldCharType="separate"/>
        </w:r>
        <w:r>
          <w:rPr>
            <w:noProof/>
          </w:rPr>
          <w:t>5</w:t>
        </w:r>
        <w:r>
          <w:rPr>
            <w:noProof/>
          </w:rPr>
          <w:fldChar w:fldCharType="end"/>
        </w:r>
      </w:hyperlink>
    </w:p>
    <w:p w14:paraId="4B379445" w14:textId="5BE41498"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6" w:history="1">
        <w:r w:rsidRPr="0050447C">
          <w:rPr>
            <w:rStyle w:val="Lienhypertexte"/>
            <w:rFonts w:ascii="Trebuchet MS" w:eastAsia="Trebuchet MS" w:hAnsi="Trebuchet MS" w:cs="Trebuchet MS"/>
            <w:noProof/>
            <w:lang w:val="fr-FR"/>
          </w:rPr>
          <w:t>1.5 - Conditions d'attribution des marchés subséquents</w:t>
        </w:r>
        <w:r>
          <w:rPr>
            <w:noProof/>
          </w:rPr>
          <w:tab/>
        </w:r>
        <w:r>
          <w:rPr>
            <w:noProof/>
          </w:rPr>
          <w:fldChar w:fldCharType="begin"/>
        </w:r>
        <w:r>
          <w:rPr>
            <w:noProof/>
          </w:rPr>
          <w:instrText xml:space="preserve"> PAGEREF _Toc219988196 \h </w:instrText>
        </w:r>
        <w:r>
          <w:rPr>
            <w:noProof/>
          </w:rPr>
        </w:r>
        <w:r>
          <w:rPr>
            <w:noProof/>
          </w:rPr>
          <w:fldChar w:fldCharType="separate"/>
        </w:r>
        <w:r>
          <w:rPr>
            <w:noProof/>
          </w:rPr>
          <w:t>5</w:t>
        </w:r>
        <w:r>
          <w:rPr>
            <w:noProof/>
          </w:rPr>
          <w:fldChar w:fldCharType="end"/>
        </w:r>
      </w:hyperlink>
    </w:p>
    <w:p w14:paraId="2E3FF847" w14:textId="3FFAFF88"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7" w:history="1">
        <w:r w:rsidRPr="0050447C">
          <w:rPr>
            <w:rStyle w:val="Lienhypertexte"/>
            <w:rFonts w:ascii="Trebuchet MS" w:eastAsia="Trebuchet MS" w:hAnsi="Trebuchet MS" w:cs="Trebuchet MS"/>
            <w:noProof/>
            <w:lang w:val="fr-FR"/>
          </w:rPr>
          <w:t>1.6 - Réalisation de prestations similaires</w:t>
        </w:r>
        <w:r>
          <w:rPr>
            <w:noProof/>
          </w:rPr>
          <w:tab/>
        </w:r>
        <w:r>
          <w:rPr>
            <w:noProof/>
          </w:rPr>
          <w:fldChar w:fldCharType="begin"/>
        </w:r>
        <w:r>
          <w:rPr>
            <w:noProof/>
          </w:rPr>
          <w:instrText xml:space="preserve"> PAGEREF _Toc219988197 \h </w:instrText>
        </w:r>
        <w:r>
          <w:rPr>
            <w:noProof/>
          </w:rPr>
        </w:r>
        <w:r>
          <w:rPr>
            <w:noProof/>
          </w:rPr>
          <w:fldChar w:fldCharType="separate"/>
        </w:r>
        <w:r>
          <w:rPr>
            <w:noProof/>
          </w:rPr>
          <w:t>6</w:t>
        </w:r>
        <w:r>
          <w:rPr>
            <w:noProof/>
          </w:rPr>
          <w:fldChar w:fldCharType="end"/>
        </w:r>
      </w:hyperlink>
    </w:p>
    <w:p w14:paraId="67249422" w14:textId="4338F90C"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198" w:history="1">
        <w:r w:rsidRPr="0050447C">
          <w:rPr>
            <w:rStyle w:val="Lienhypertexte"/>
            <w:rFonts w:ascii="Trebuchet MS" w:eastAsia="Trebuchet MS" w:hAnsi="Trebuchet MS" w:cs="Trebuchet MS"/>
            <w:noProof/>
            <w:lang w:val="fr-FR"/>
          </w:rPr>
          <w:t>1.7 - Clauses de réexamen de contrat</w:t>
        </w:r>
        <w:r>
          <w:rPr>
            <w:noProof/>
          </w:rPr>
          <w:tab/>
        </w:r>
        <w:r>
          <w:rPr>
            <w:noProof/>
          </w:rPr>
          <w:fldChar w:fldCharType="begin"/>
        </w:r>
        <w:r>
          <w:rPr>
            <w:noProof/>
          </w:rPr>
          <w:instrText xml:space="preserve"> PAGEREF _Toc219988198 \h </w:instrText>
        </w:r>
        <w:r>
          <w:rPr>
            <w:noProof/>
          </w:rPr>
        </w:r>
        <w:r>
          <w:rPr>
            <w:noProof/>
          </w:rPr>
          <w:fldChar w:fldCharType="separate"/>
        </w:r>
        <w:r>
          <w:rPr>
            <w:noProof/>
          </w:rPr>
          <w:t>6</w:t>
        </w:r>
        <w:r>
          <w:rPr>
            <w:noProof/>
          </w:rPr>
          <w:fldChar w:fldCharType="end"/>
        </w:r>
      </w:hyperlink>
    </w:p>
    <w:p w14:paraId="0153BC1D" w14:textId="3E91048C"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199" w:history="1">
        <w:r w:rsidRPr="0050447C">
          <w:rPr>
            <w:rStyle w:val="Lienhypertexte"/>
            <w:rFonts w:ascii="Trebuchet MS" w:eastAsia="Trebuchet MS" w:hAnsi="Trebuchet MS" w:cs="Trebuchet MS"/>
            <w:noProof/>
            <w:lang w:val="fr-FR"/>
          </w:rPr>
          <w:t>2 - Pièces contractuelles</w:t>
        </w:r>
        <w:r>
          <w:rPr>
            <w:noProof/>
          </w:rPr>
          <w:tab/>
        </w:r>
        <w:r>
          <w:rPr>
            <w:noProof/>
          </w:rPr>
          <w:fldChar w:fldCharType="begin"/>
        </w:r>
        <w:r>
          <w:rPr>
            <w:noProof/>
          </w:rPr>
          <w:instrText xml:space="preserve"> PAGEREF _Toc219988199 \h </w:instrText>
        </w:r>
        <w:r>
          <w:rPr>
            <w:noProof/>
          </w:rPr>
        </w:r>
        <w:r>
          <w:rPr>
            <w:noProof/>
          </w:rPr>
          <w:fldChar w:fldCharType="separate"/>
        </w:r>
        <w:r>
          <w:rPr>
            <w:noProof/>
          </w:rPr>
          <w:t>7</w:t>
        </w:r>
        <w:r>
          <w:rPr>
            <w:noProof/>
          </w:rPr>
          <w:fldChar w:fldCharType="end"/>
        </w:r>
      </w:hyperlink>
    </w:p>
    <w:p w14:paraId="04645D43" w14:textId="48E7C1C8"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00" w:history="1">
        <w:r w:rsidRPr="0050447C">
          <w:rPr>
            <w:rStyle w:val="Lienhypertexte"/>
            <w:rFonts w:ascii="Trebuchet MS" w:eastAsia="Trebuchet MS" w:hAnsi="Trebuchet MS" w:cs="Trebuchet MS"/>
            <w:noProof/>
            <w:lang w:val="fr-FR"/>
          </w:rPr>
          <w:t>4 - Durée et délais d'exécution</w:t>
        </w:r>
        <w:r>
          <w:rPr>
            <w:noProof/>
          </w:rPr>
          <w:tab/>
        </w:r>
        <w:r>
          <w:rPr>
            <w:noProof/>
          </w:rPr>
          <w:fldChar w:fldCharType="begin"/>
        </w:r>
        <w:r>
          <w:rPr>
            <w:noProof/>
          </w:rPr>
          <w:instrText xml:space="preserve"> PAGEREF _Toc219988200 \h </w:instrText>
        </w:r>
        <w:r>
          <w:rPr>
            <w:noProof/>
          </w:rPr>
        </w:r>
        <w:r>
          <w:rPr>
            <w:noProof/>
          </w:rPr>
          <w:fldChar w:fldCharType="separate"/>
        </w:r>
        <w:r>
          <w:rPr>
            <w:noProof/>
          </w:rPr>
          <w:t>7</w:t>
        </w:r>
        <w:r>
          <w:rPr>
            <w:noProof/>
          </w:rPr>
          <w:fldChar w:fldCharType="end"/>
        </w:r>
      </w:hyperlink>
    </w:p>
    <w:p w14:paraId="195A73B6" w14:textId="47210EB2"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01" w:history="1">
        <w:r w:rsidRPr="0050447C">
          <w:rPr>
            <w:rStyle w:val="Lienhypertexte"/>
            <w:rFonts w:ascii="Trebuchet MS" w:eastAsia="Trebuchet MS" w:hAnsi="Trebuchet MS" w:cs="Trebuchet MS"/>
            <w:noProof/>
            <w:lang w:val="fr-FR"/>
          </w:rPr>
          <w:t>4.2 - Reconduction</w:t>
        </w:r>
        <w:r>
          <w:rPr>
            <w:noProof/>
          </w:rPr>
          <w:tab/>
        </w:r>
        <w:r>
          <w:rPr>
            <w:noProof/>
          </w:rPr>
          <w:fldChar w:fldCharType="begin"/>
        </w:r>
        <w:r>
          <w:rPr>
            <w:noProof/>
          </w:rPr>
          <w:instrText xml:space="preserve"> PAGEREF _Toc219988201 \h </w:instrText>
        </w:r>
        <w:r>
          <w:rPr>
            <w:noProof/>
          </w:rPr>
        </w:r>
        <w:r>
          <w:rPr>
            <w:noProof/>
          </w:rPr>
          <w:fldChar w:fldCharType="separate"/>
        </w:r>
        <w:r>
          <w:rPr>
            <w:noProof/>
          </w:rPr>
          <w:t>9</w:t>
        </w:r>
        <w:r>
          <w:rPr>
            <w:noProof/>
          </w:rPr>
          <w:fldChar w:fldCharType="end"/>
        </w:r>
      </w:hyperlink>
    </w:p>
    <w:p w14:paraId="3E15DE13" w14:textId="110B7D49"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02" w:history="1">
        <w:r w:rsidRPr="0050447C">
          <w:rPr>
            <w:rStyle w:val="Lienhypertexte"/>
            <w:rFonts w:ascii="Trebuchet MS" w:eastAsia="Trebuchet MS" w:hAnsi="Trebuchet MS" w:cs="Trebuchet MS"/>
            <w:noProof/>
            <w:lang w:val="fr-FR"/>
          </w:rPr>
          <w:t>4.3 - Durée / Délais d'exécution des marchés subséquents</w:t>
        </w:r>
        <w:r>
          <w:rPr>
            <w:noProof/>
          </w:rPr>
          <w:tab/>
        </w:r>
        <w:r>
          <w:rPr>
            <w:noProof/>
          </w:rPr>
          <w:fldChar w:fldCharType="begin"/>
        </w:r>
        <w:r>
          <w:rPr>
            <w:noProof/>
          </w:rPr>
          <w:instrText xml:space="preserve"> PAGEREF _Toc219988202 \h </w:instrText>
        </w:r>
        <w:r>
          <w:rPr>
            <w:noProof/>
          </w:rPr>
        </w:r>
        <w:r>
          <w:rPr>
            <w:noProof/>
          </w:rPr>
          <w:fldChar w:fldCharType="separate"/>
        </w:r>
        <w:r>
          <w:rPr>
            <w:noProof/>
          </w:rPr>
          <w:t>9</w:t>
        </w:r>
        <w:r>
          <w:rPr>
            <w:noProof/>
          </w:rPr>
          <w:fldChar w:fldCharType="end"/>
        </w:r>
      </w:hyperlink>
    </w:p>
    <w:p w14:paraId="67F54803" w14:textId="4DD4AC15"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03" w:history="1">
        <w:r w:rsidRPr="0050447C">
          <w:rPr>
            <w:rStyle w:val="Lienhypertexte"/>
            <w:rFonts w:ascii="Trebuchet MS" w:eastAsia="Trebuchet MS" w:hAnsi="Trebuchet MS" w:cs="Trebuchet MS"/>
            <w:noProof/>
            <w:lang w:val="fr-FR"/>
          </w:rPr>
          <w:t>5 - Prix</w:t>
        </w:r>
        <w:r>
          <w:rPr>
            <w:noProof/>
          </w:rPr>
          <w:tab/>
        </w:r>
        <w:r>
          <w:rPr>
            <w:noProof/>
          </w:rPr>
          <w:fldChar w:fldCharType="begin"/>
        </w:r>
        <w:r>
          <w:rPr>
            <w:noProof/>
          </w:rPr>
          <w:instrText xml:space="preserve"> PAGEREF _Toc219988203 \h </w:instrText>
        </w:r>
        <w:r>
          <w:rPr>
            <w:noProof/>
          </w:rPr>
        </w:r>
        <w:r>
          <w:rPr>
            <w:noProof/>
          </w:rPr>
          <w:fldChar w:fldCharType="separate"/>
        </w:r>
        <w:r>
          <w:rPr>
            <w:noProof/>
          </w:rPr>
          <w:t>9</w:t>
        </w:r>
        <w:r>
          <w:rPr>
            <w:noProof/>
          </w:rPr>
          <w:fldChar w:fldCharType="end"/>
        </w:r>
      </w:hyperlink>
    </w:p>
    <w:p w14:paraId="47D88796" w14:textId="68132C44"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04" w:history="1">
        <w:r w:rsidRPr="0050447C">
          <w:rPr>
            <w:rStyle w:val="Lienhypertexte"/>
            <w:rFonts w:ascii="Trebuchet MS" w:eastAsia="Trebuchet MS" w:hAnsi="Trebuchet MS" w:cs="Trebuchet MS"/>
            <w:noProof/>
            <w:lang w:val="fr-FR"/>
          </w:rPr>
          <w:t>5.1 - Caractéristiques des prix pratiqués</w:t>
        </w:r>
        <w:r>
          <w:rPr>
            <w:noProof/>
          </w:rPr>
          <w:tab/>
        </w:r>
        <w:r>
          <w:rPr>
            <w:noProof/>
          </w:rPr>
          <w:fldChar w:fldCharType="begin"/>
        </w:r>
        <w:r>
          <w:rPr>
            <w:noProof/>
          </w:rPr>
          <w:instrText xml:space="preserve"> PAGEREF _Toc219988204 \h </w:instrText>
        </w:r>
        <w:r>
          <w:rPr>
            <w:noProof/>
          </w:rPr>
        </w:r>
        <w:r>
          <w:rPr>
            <w:noProof/>
          </w:rPr>
          <w:fldChar w:fldCharType="separate"/>
        </w:r>
        <w:r>
          <w:rPr>
            <w:noProof/>
          </w:rPr>
          <w:t>9</w:t>
        </w:r>
        <w:r>
          <w:rPr>
            <w:noProof/>
          </w:rPr>
          <w:fldChar w:fldCharType="end"/>
        </w:r>
      </w:hyperlink>
    </w:p>
    <w:p w14:paraId="58D65FEE" w14:textId="163756ED"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05" w:history="1">
        <w:r w:rsidRPr="0050447C">
          <w:rPr>
            <w:rStyle w:val="Lienhypertexte"/>
            <w:rFonts w:ascii="Trebuchet MS" w:eastAsia="Trebuchet MS" w:hAnsi="Trebuchet MS" w:cs="Trebuchet MS"/>
            <w:noProof/>
            <w:lang w:val="fr-FR"/>
          </w:rPr>
          <w:t>5.2 - Modalités de variation des prix</w:t>
        </w:r>
        <w:r>
          <w:rPr>
            <w:noProof/>
          </w:rPr>
          <w:tab/>
        </w:r>
        <w:r>
          <w:rPr>
            <w:noProof/>
          </w:rPr>
          <w:fldChar w:fldCharType="begin"/>
        </w:r>
        <w:r>
          <w:rPr>
            <w:noProof/>
          </w:rPr>
          <w:instrText xml:space="preserve"> PAGEREF _Toc219988205 \h </w:instrText>
        </w:r>
        <w:r>
          <w:rPr>
            <w:noProof/>
          </w:rPr>
        </w:r>
        <w:r>
          <w:rPr>
            <w:noProof/>
          </w:rPr>
          <w:fldChar w:fldCharType="separate"/>
        </w:r>
        <w:r>
          <w:rPr>
            <w:noProof/>
          </w:rPr>
          <w:t>10</w:t>
        </w:r>
        <w:r>
          <w:rPr>
            <w:noProof/>
          </w:rPr>
          <w:fldChar w:fldCharType="end"/>
        </w:r>
      </w:hyperlink>
    </w:p>
    <w:p w14:paraId="332B1084" w14:textId="7665510A"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06" w:history="1">
        <w:r w:rsidRPr="0050447C">
          <w:rPr>
            <w:rStyle w:val="Lienhypertexte"/>
            <w:rFonts w:ascii="Trebuchet MS" w:eastAsia="Trebuchet MS" w:hAnsi="Trebuchet MS" w:cs="Trebuchet MS"/>
            <w:noProof/>
            <w:lang w:val="fr-FR"/>
          </w:rPr>
          <w:t>6 - Garanties Financières</w:t>
        </w:r>
        <w:r>
          <w:rPr>
            <w:noProof/>
          </w:rPr>
          <w:tab/>
        </w:r>
        <w:r>
          <w:rPr>
            <w:noProof/>
          </w:rPr>
          <w:fldChar w:fldCharType="begin"/>
        </w:r>
        <w:r>
          <w:rPr>
            <w:noProof/>
          </w:rPr>
          <w:instrText xml:space="preserve"> PAGEREF _Toc219988206 \h </w:instrText>
        </w:r>
        <w:r>
          <w:rPr>
            <w:noProof/>
          </w:rPr>
        </w:r>
        <w:r>
          <w:rPr>
            <w:noProof/>
          </w:rPr>
          <w:fldChar w:fldCharType="separate"/>
        </w:r>
        <w:r>
          <w:rPr>
            <w:noProof/>
          </w:rPr>
          <w:t>10</w:t>
        </w:r>
        <w:r>
          <w:rPr>
            <w:noProof/>
          </w:rPr>
          <w:fldChar w:fldCharType="end"/>
        </w:r>
      </w:hyperlink>
    </w:p>
    <w:p w14:paraId="162576BE" w14:textId="36730FDF"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07" w:history="1">
        <w:r w:rsidRPr="0050447C">
          <w:rPr>
            <w:rStyle w:val="Lienhypertexte"/>
            <w:rFonts w:ascii="Trebuchet MS" w:eastAsia="Trebuchet MS" w:hAnsi="Trebuchet MS" w:cs="Trebuchet MS"/>
            <w:noProof/>
            <w:lang w:val="fr-FR"/>
          </w:rPr>
          <w:t>7 - Avance</w:t>
        </w:r>
        <w:r>
          <w:rPr>
            <w:noProof/>
          </w:rPr>
          <w:tab/>
        </w:r>
        <w:r>
          <w:rPr>
            <w:noProof/>
          </w:rPr>
          <w:fldChar w:fldCharType="begin"/>
        </w:r>
        <w:r>
          <w:rPr>
            <w:noProof/>
          </w:rPr>
          <w:instrText xml:space="preserve"> PAGEREF _Toc219988207 \h </w:instrText>
        </w:r>
        <w:r>
          <w:rPr>
            <w:noProof/>
          </w:rPr>
        </w:r>
        <w:r>
          <w:rPr>
            <w:noProof/>
          </w:rPr>
          <w:fldChar w:fldCharType="separate"/>
        </w:r>
        <w:r>
          <w:rPr>
            <w:noProof/>
          </w:rPr>
          <w:t>10</w:t>
        </w:r>
        <w:r>
          <w:rPr>
            <w:noProof/>
          </w:rPr>
          <w:fldChar w:fldCharType="end"/>
        </w:r>
      </w:hyperlink>
    </w:p>
    <w:p w14:paraId="364901E2" w14:textId="6D016DF2"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08" w:history="1">
        <w:r w:rsidRPr="0050447C">
          <w:rPr>
            <w:rStyle w:val="Lienhypertexte"/>
            <w:rFonts w:ascii="Trebuchet MS" w:eastAsia="Trebuchet MS" w:hAnsi="Trebuchet MS" w:cs="Trebuchet MS"/>
            <w:noProof/>
            <w:lang w:val="fr-FR"/>
          </w:rPr>
          <w:t>8 - Modalités de règlement des comptes</w:t>
        </w:r>
        <w:r>
          <w:rPr>
            <w:noProof/>
          </w:rPr>
          <w:tab/>
        </w:r>
        <w:r>
          <w:rPr>
            <w:noProof/>
          </w:rPr>
          <w:fldChar w:fldCharType="begin"/>
        </w:r>
        <w:r>
          <w:rPr>
            <w:noProof/>
          </w:rPr>
          <w:instrText xml:space="preserve"> PAGEREF _Toc219988208 \h </w:instrText>
        </w:r>
        <w:r>
          <w:rPr>
            <w:noProof/>
          </w:rPr>
        </w:r>
        <w:r>
          <w:rPr>
            <w:noProof/>
          </w:rPr>
          <w:fldChar w:fldCharType="separate"/>
        </w:r>
        <w:r>
          <w:rPr>
            <w:noProof/>
          </w:rPr>
          <w:t>11</w:t>
        </w:r>
        <w:r>
          <w:rPr>
            <w:noProof/>
          </w:rPr>
          <w:fldChar w:fldCharType="end"/>
        </w:r>
      </w:hyperlink>
    </w:p>
    <w:p w14:paraId="29DA110C" w14:textId="5E151342"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09" w:history="1">
        <w:r w:rsidRPr="0050447C">
          <w:rPr>
            <w:rStyle w:val="Lienhypertexte"/>
            <w:rFonts w:ascii="Trebuchet MS" w:eastAsia="Trebuchet MS" w:hAnsi="Trebuchet MS" w:cs="Trebuchet MS"/>
            <w:noProof/>
            <w:lang w:val="fr-FR"/>
          </w:rPr>
          <w:t>8.1 - Acomptes et paiements partiels définitifs</w:t>
        </w:r>
        <w:r>
          <w:rPr>
            <w:noProof/>
          </w:rPr>
          <w:tab/>
        </w:r>
        <w:r>
          <w:rPr>
            <w:noProof/>
          </w:rPr>
          <w:fldChar w:fldCharType="begin"/>
        </w:r>
        <w:r>
          <w:rPr>
            <w:noProof/>
          </w:rPr>
          <w:instrText xml:space="preserve"> PAGEREF _Toc219988209 \h </w:instrText>
        </w:r>
        <w:r>
          <w:rPr>
            <w:noProof/>
          </w:rPr>
        </w:r>
        <w:r>
          <w:rPr>
            <w:noProof/>
          </w:rPr>
          <w:fldChar w:fldCharType="separate"/>
        </w:r>
        <w:r>
          <w:rPr>
            <w:noProof/>
          </w:rPr>
          <w:t>11</w:t>
        </w:r>
        <w:r>
          <w:rPr>
            <w:noProof/>
          </w:rPr>
          <w:fldChar w:fldCharType="end"/>
        </w:r>
      </w:hyperlink>
    </w:p>
    <w:p w14:paraId="2DCCB9F3" w14:textId="19DFE4AE"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0" w:history="1">
        <w:r w:rsidRPr="0050447C">
          <w:rPr>
            <w:rStyle w:val="Lienhypertexte"/>
            <w:rFonts w:ascii="Trebuchet MS" w:eastAsia="Trebuchet MS" w:hAnsi="Trebuchet MS" w:cs="Trebuchet MS"/>
            <w:noProof/>
            <w:lang w:val="fr-FR"/>
          </w:rPr>
          <w:t>8.2 - Présentation des demandes de paiement</w:t>
        </w:r>
        <w:r>
          <w:rPr>
            <w:noProof/>
          </w:rPr>
          <w:tab/>
        </w:r>
        <w:r>
          <w:rPr>
            <w:noProof/>
          </w:rPr>
          <w:fldChar w:fldCharType="begin"/>
        </w:r>
        <w:r>
          <w:rPr>
            <w:noProof/>
          </w:rPr>
          <w:instrText xml:space="preserve"> PAGEREF _Toc219988210 \h </w:instrText>
        </w:r>
        <w:r>
          <w:rPr>
            <w:noProof/>
          </w:rPr>
        </w:r>
        <w:r>
          <w:rPr>
            <w:noProof/>
          </w:rPr>
          <w:fldChar w:fldCharType="separate"/>
        </w:r>
        <w:r>
          <w:rPr>
            <w:noProof/>
          </w:rPr>
          <w:t>11</w:t>
        </w:r>
        <w:r>
          <w:rPr>
            <w:noProof/>
          </w:rPr>
          <w:fldChar w:fldCharType="end"/>
        </w:r>
      </w:hyperlink>
    </w:p>
    <w:p w14:paraId="220668C9" w14:textId="5606205D"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1" w:history="1">
        <w:r w:rsidRPr="0050447C">
          <w:rPr>
            <w:rStyle w:val="Lienhypertexte"/>
            <w:rFonts w:ascii="Trebuchet MS" w:eastAsia="Trebuchet MS" w:hAnsi="Trebuchet MS" w:cs="Trebuchet MS"/>
            <w:noProof/>
            <w:lang w:val="fr-FR"/>
          </w:rPr>
          <w:t>8.3 - Délai global de paiement</w:t>
        </w:r>
        <w:r>
          <w:rPr>
            <w:noProof/>
          </w:rPr>
          <w:tab/>
        </w:r>
        <w:r>
          <w:rPr>
            <w:noProof/>
          </w:rPr>
          <w:fldChar w:fldCharType="begin"/>
        </w:r>
        <w:r>
          <w:rPr>
            <w:noProof/>
          </w:rPr>
          <w:instrText xml:space="preserve"> PAGEREF _Toc219988211 \h </w:instrText>
        </w:r>
        <w:r>
          <w:rPr>
            <w:noProof/>
          </w:rPr>
        </w:r>
        <w:r>
          <w:rPr>
            <w:noProof/>
          </w:rPr>
          <w:fldChar w:fldCharType="separate"/>
        </w:r>
        <w:r>
          <w:rPr>
            <w:noProof/>
          </w:rPr>
          <w:t>12</w:t>
        </w:r>
        <w:r>
          <w:rPr>
            <w:noProof/>
          </w:rPr>
          <w:fldChar w:fldCharType="end"/>
        </w:r>
      </w:hyperlink>
    </w:p>
    <w:p w14:paraId="6AEEA1C3" w14:textId="4E0CDF18"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2" w:history="1">
        <w:r w:rsidRPr="0050447C">
          <w:rPr>
            <w:rStyle w:val="Lienhypertexte"/>
            <w:rFonts w:ascii="Trebuchet MS" w:eastAsia="Trebuchet MS" w:hAnsi="Trebuchet MS" w:cs="Trebuchet MS"/>
            <w:noProof/>
            <w:lang w:val="fr-FR"/>
          </w:rPr>
          <w:t>8.4 - Paiement des cotraitants</w:t>
        </w:r>
        <w:r>
          <w:rPr>
            <w:noProof/>
          </w:rPr>
          <w:tab/>
        </w:r>
        <w:r>
          <w:rPr>
            <w:noProof/>
          </w:rPr>
          <w:fldChar w:fldCharType="begin"/>
        </w:r>
        <w:r>
          <w:rPr>
            <w:noProof/>
          </w:rPr>
          <w:instrText xml:space="preserve"> PAGEREF _Toc219988212 \h </w:instrText>
        </w:r>
        <w:r>
          <w:rPr>
            <w:noProof/>
          </w:rPr>
        </w:r>
        <w:r>
          <w:rPr>
            <w:noProof/>
          </w:rPr>
          <w:fldChar w:fldCharType="separate"/>
        </w:r>
        <w:r>
          <w:rPr>
            <w:noProof/>
          </w:rPr>
          <w:t>12</w:t>
        </w:r>
        <w:r>
          <w:rPr>
            <w:noProof/>
          </w:rPr>
          <w:fldChar w:fldCharType="end"/>
        </w:r>
      </w:hyperlink>
    </w:p>
    <w:p w14:paraId="5FC09F43" w14:textId="61E364C0"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3" w:history="1">
        <w:r w:rsidRPr="0050447C">
          <w:rPr>
            <w:rStyle w:val="Lienhypertexte"/>
            <w:rFonts w:ascii="Trebuchet MS" w:eastAsia="Trebuchet MS" w:hAnsi="Trebuchet MS" w:cs="Trebuchet MS"/>
            <w:noProof/>
            <w:lang w:val="fr-FR"/>
          </w:rPr>
          <w:t>8.5 - Paiement des sous-traitants</w:t>
        </w:r>
        <w:r>
          <w:rPr>
            <w:noProof/>
          </w:rPr>
          <w:tab/>
        </w:r>
        <w:r>
          <w:rPr>
            <w:noProof/>
          </w:rPr>
          <w:fldChar w:fldCharType="begin"/>
        </w:r>
        <w:r>
          <w:rPr>
            <w:noProof/>
          </w:rPr>
          <w:instrText xml:space="preserve"> PAGEREF _Toc219988213 \h </w:instrText>
        </w:r>
        <w:r>
          <w:rPr>
            <w:noProof/>
          </w:rPr>
        </w:r>
        <w:r>
          <w:rPr>
            <w:noProof/>
          </w:rPr>
          <w:fldChar w:fldCharType="separate"/>
        </w:r>
        <w:r>
          <w:rPr>
            <w:noProof/>
          </w:rPr>
          <w:t>12</w:t>
        </w:r>
        <w:r>
          <w:rPr>
            <w:noProof/>
          </w:rPr>
          <w:fldChar w:fldCharType="end"/>
        </w:r>
      </w:hyperlink>
    </w:p>
    <w:p w14:paraId="7BAABD0E" w14:textId="6629065D"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4" w:history="1">
        <w:r w:rsidRPr="0050447C">
          <w:rPr>
            <w:rStyle w:val="Lienhypertexte"/>
            <w:rFonts w:ascii="Trebuchet MS" w:eastAsia="Trebuchet MS" w:hAnsi="Trebuchet MS" w:cs="Trebuchet MS"/>
            <w:noProof/>
            <w:lang w:val="fr-FR"/>
          </w:rPr>
          <w:t>8.6 – Fermeture de site</w:t>
        </w:r>
        <w:r>
          <w:rPr>
            <w:noProof/>
          </w:rPr>
          <w:tab/>
        </w:r>
        <w:r>
          <w:rPr>
            <w:noProof/>
          </w:rPr>
          <w:fldChar w:fldCharType="begin"/>
        </w:r>
        <w:r>
          <w:rPr>
            <w:noProof/>
          </w:rPr>
          <w:instrText xml:space="preserve"> PAGEREF _Toc219988214 \h </w:instrText>
        </w:r>
        <w:r>
          <w:rPr>
            <w:noProof/>
          </w:rPr>
        </w:r>
        <w:r>
          <w:rPr>
            <w:noProof/>
          </w:rPr>
          <w:fldChar w:fldCharType="separate"/>
        </w:r>
        <w:r>
          <w:rPr>
            <w:noProof/>
          </w:rPr>
          <w:t>12</w:t>
        </w:r>
        <w:r>
          <w:rPr>
            <w:noProof/>
          </w:rPr>
          <w:fldChar w:fldCharType="end"/>
        </w:r>
      </w:hyperlink>
    </w:p>
    <w:p w14:paraId="6023BB9E" w14:textId="1A15B1B3"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15" w:history="1">
        <w:r w:rsidRPr="0050447C">
          <w:rPr>
            <w:rStyle w:val="Lienhypertexte"/>
            <w:rFonts w:ascii="Trebuchet MS" w:eastAsia="Trebuchet MS" w:hAnsi="Trebuchet MS" w:cs="Trebuchet MS"/>
            <w:noProof/>
            <w:lang w:val="fr-FR"/>
          </w:rPr>
          <w:t>9 - Conditions d'exécution des prestations</w:t>
        </w:r>
        <w:r>
          <w:rPr>
            <w:noProof/>
          </w:rPr>
          <w:tab/>
        </w:r>
        <w:r>
          <w:rPr>
            <w:noProof/>
          </w:rPr>
          <w:fldChar w:fldCharType="begin"/>
        </w:r>
        <w:r>
          <w:rPr>
            <w:noProof/>
          </w:rPr>
          <w:instrText xml:space="preserve"> PAGEREF _Toc219988215 \h </w:instrText>
        </w:r>
        <w:r>
          <w:rPr>
            <w:noProof/>
          </w:rPr>
        </w:r>
        <w:r>
          <w:rPr>
            <w:noProof/>
          </w:rPr>
          <w:fldChar w:fldCharType="separate"/>
        </w:r>
        <w:r>
          <w:rPr>
            <w:noProof/>
          </w:rPr>
          <w:t>13</w:t>
        </w:r>
        <w:r>
          <w:rPr>
            <w:noProof/>
          </w:rPr>
          <w:fldChar w:fldCharType="end"/>
        </w:r>
      </w:hyperlink>
    </w:p>
    <w:p w14:paraId="55E18E37" w14:textId="7B9043B9"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16" w:history="1">
        <w:r w:rsidRPr="0050447C">
          <w:rPr>
            <w:rStyle w:val="Lienhypertexte"/>
            <w:rFonts w:ascii="Trebuchet MS" w:eastAsia="Trebuchet MS" w:hAnsi="Trebuchet MS" w:cs="Trebuchet MS"/>
            <w:noProof/>
            <w:lang w:val="fr-FR"/>
          </w:rPr>
          <w:t>10 - Développement durable</w:t>
        </w:r>
        <w:r>
          <w:rPr>
            <w:noProof/>
          </w:rPr>
          <w:tab/>
        </w:r>
        <w:r>
          <w:rPr>
            <w:noProof/>
          </w:rPr>
          <w:fldChar w:fldCharType="begin"/>
        </w:r>
        <w:r>
          <w:rPr>
            <w:noProof/>
          </w:rPr>
          <w:instrText xml:space="preserve"> PAGEREF _Toc219988216 \h </w:instrText>
        </w:r>
        <w:r>
          <w:rPr>
            <w:noProof/>
          </w:rPr>
        </w:r>
        <w:r>
          <w:rPr>
            <w:noProof/>
          </w:rPr>
          <w:fldChar w:fldCharType="separate"/>
        </w:r>
        <w:r>
          <w:rPr>
            <w:noProof/>
          </w:rPr>
          <w:t>14</w:t>
        </w:r>
        <w:r>
          <w:rPr>
            <w:noProof/>
          </w:rPr>
          <w:fldChar w:fldCharType="end"/>
        </w:r>
      </w:hyperlink>
    </w:p>
    <w:p w14:paraId="4919AA73" w14:textId="6E9EB121"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17" w:history="1">
        <w:r w:rsidRPr="0050447C">
          <w:rPr>
            <w:rStyle w:val="Lienhypertexte"/>
            <w:rFonts w:ascii="Trebuchet MS" w:eastAsia="Trebuchet MS" w:hAnsi="Trebuchet MS" w:cs="Trebuchet MS"/>
            <w:noProof/>
            <w:lang w:val="fr-FR"/>
          </w:rPr>
          <w:t>11 - Constatation de l'exécution des prestations</w:t>
        </w:r>
        <w:r>
          <w:rPr>
            <w:noProof/>
          </w:rPr>
          <w:tab/>
        </w:r>
        <w:r>
          <w:rPr>
            <w:noProof/>
          </w:rPr>
          <w:fldChar w:fldCharType="begin"/>
        </w:r>
        <w:r>
          <w:rPr>
            <w:noProof/>
          </w:rPr>
          <w:instrText xml:space="preserve"> PAGEREF _Toc219988217 \h </w:instrText>
        </w:r>
        <w:r>
          <w:rPr>
            <w:noProof/>
          </w:rPr>
        </w:r>
        <w:r>
          <w:rPr>
            <w:noProof/>
          </w:rPr>
          <w:fldChar w:fldCharType="separate"/>
        </w:r>
        <w:r>
          <w:rPr>
            <w:noProof/>
          </w:rPr>
          <w:t>14</w:t>
        </w:r>
        <w:r>
          <w:rPr>
            <w:noProof/>
          </w:rPr>
          <w:fldChar w:fldCharType="end"/>
        </w:r>
      </w:hyperlink>
    </w:p>
    <w:p w14:paraId="78ACC8C7" w14:textId="3710566C"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8" w:history="1">
        <w:r w:rsidRPr="0050447C">
          <w:rPr>
            <w:rStyle w:val="Lienhypertexte"/>
            <w:rFonts w:ascii="Trebuchet MS" w:eastAsia="Trebuchet MS" w:hAnsi="Trebuchet MS" w:cs="Trebuchet MS"/>
            <w:noProof/>
            <w:lang w:val="fr-FR"/>
          </w:rPr>
          <w:t>11.1 – Vérifications</w:t>
        </w:r>
        <w:r>
          <w:rPr>
            <w:noProof/>
          </w:rPr>
          <w:tab/>
        </w:r>
        <w:r>
          <w:rPr>
            <w:noProof/>
          </w:rPr>
          <w:fldChar w:fldCharType="begin"/>
        </w:r>
        <w:r>
          <w:rPr>
            <w:noProof/>
          </w:rPr>
          <w:instrText xml:space="preserve"> PAGEREF _Toc219988218 \h </w:instrText>
        </w:r>
        <w:r>
          <w:rPr>
            <w:noProof/>
          </w:rPr>
        </w:r>
        <w:r>
          <w:rPr>
            <w:noProof/>
          </w:rPr>
          <w:fldChar w:fldCharType="separate"/>
        </w:r>
        <w:r>
          <w:rPr>
            <w:noProof/>
          </w:rPr>
          <w:t>14</w:t>
        </w:r>
        <w:r>
          <w:rPr>
            <w:noProof/>
          </w:rPr>
          <w:fldChar w:fldCharType="end"/>
        </w:r>
      </w:hyperlink>
    </w:p>
    <w:p w14:paraId="179F73AE" w14:textId="1C0D11A7"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19" w:history="1">
        <w:r w:rsidRPr="0050447C">
          <w:rPr>
            <w:rStyle w:val="Lienhypertexte"/>
            <w:rFonts w:ascii="Trebuchet MS" w:eastAsia="Trebuchet MS" w:hAnsi="Trebuchet MS" w:cs="Trebuchet MS"/>
            <w:noProof/>
            <w:lang w:val="fr-FR"/>
          </w:rPr>
          <w:t>11.2 - Décision après vérification</w:t>
        </w:r>
        <w:r>
          <w:rPr>
            <w:noProof/>
          </w:rPr>
          <w:tab/>
        </w:r>
        <w:r>
          <w:rPr>
            <w:noProof/>
          </w:rPr>
          <w:fldChar w:fldCharType="begin"/>
        </w:r>
        <w:r>
          <w:rPr>
            <w:noProof/>
          </w:rPr>
          <w:instrText xml:space="preserve"> PAGEREF _Toc219988219 \h </w:instrText>
        </w:r>
        <w:r>
          <w:rPr>
            <w:noProof/>
          </w:rPr>
        </w:r>
        <w:r>
          <w:rPr>
            <w:noProof/>
          </w:rPr>
          <w:fldChar w:fldCharType="separate"/>
        </w:r>
        <w:r>
          <w:rPr>
            <w:noProof/>
          </w:rPr>
          <w:t>14</w:t>
        </w:r>
        <w:r>
          <w:rPr>
            <w:noProof/>
          </w:rPr>
          <w:fldChar w:fldCharType="end"/>
        </w:r>
      </w:hyperlink>
    </w:p>
    <w:p w14:paraId="5B259793" w14:textId="1F059EDB"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0" w:history="1">
        <w:r w:rsidRPr="0050447C">
          <w:rPr>
            <w:rStyle w:val="Lienhypertexte"/>
            <w:rFonts w:ascii="Trebuchet MS" w:eastAsia="Trebuchet MS" w:hAnsi="Trebuchet MS" w:cs="Trebuchet MS"/>
            <w:noProof/>
            <w:lang w:val="fr-FR"/>
          </w:rPr>
          <w:t>12 - Garantie des prestations</w:t>
        </w:r>
        <w:r>
          <w:rPr>
            <w:noProof/>
          </w:rPr>
          <w:tab/>
        </w:r>
        <w:r>
          <w:rPr>
            <w:noProof/>
          </w:rPr>
          <w:fldChar w:fldCharType="begin"/>
        </w:r>
        <w:r>
          <w:rPr>
            <w:noProof/>
          </w:rPr>
          <w:instrText xml:space="preserve"> PAGEREF _Toc219988220 \h </w:instrText>
        </w:r>
        <w:r>
          <w:rPr>
            <w:noProof/>
          </w:rPr>
        </w:r>
        <w:r>
          <w:rPr>
            <w:noProof/>
          </w:rPr>
          <w:fldChar w:fldCharType="separate"/>
        </w:r>
        <w:r>
          <w:rPr>
            <w:noProof/>
          </w:rPr>
          <w:t>14</w:t>
        </w:r>
        <w:r>
          <w:rPr>
            <w:noProof/>
          </w:rPr>
          <w:fldChar w:fldCharType="end"/>
        </w:r>
      </w:hyperlink>
    </w:p>
    <w:p w14:paraId="4C34D98A" w14:textId="43720262"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1" w:history="1">
        <w:r w:rsidRPr="0050447C">
          <w:rPr>
            <w:rStyle w:val="Lienhypertexte"/>
            <w:rFonts w:ascii="Trebuchet MS" w:eastAsia="Trebuchet MS" w:hAnsi="Trebuchet MS" w:cs="Trebuchet MS"/>
            <w:noProof/>
            <w:lang w:val="fr-FR"/>
          </w:rPr>
          <w:t>13 - Maintenance</w:t>
        </w:r>
        <w:r>
          <w:rPr>
            <w:noProof/>
          </w:rPr>
          <w:tab/>
        </w:r>
        <w:r>
          <w:rPr>
            <w:noProof/>
          </w:rPr>
          <w:fldChar w:fldCharType="begin"/>
        </w:r>
        <w:r>
          <w:rPr>
            <w:noProof/>
          </w:rPr>
          <w:instrText xml:space="preserve"> PAGEREF _Toc219988221 \h </w:instrText>
        </w:r>
        <w:r>
          <w:rPr>
            <w:noProof/>
          </w:rPr>
        </w:r>
        <w:r>
          <w:rPr>
            <w:noProof/>
          </w:rPr>
          <w:fldChar w:fldCharType="separate"/>
        </w:r>
        <w:r>
          <w:rPr>
            <w:noProof/>
          </w:rPr>
          <w:t>14</w:t>
        </w:r>
        <w:r>
          <w:rPr>
            <w:noProof/>
          </w:rPr>
          <w:fldChar w:fldCharType="end"/>
        </w:r>
      </w:hyperlink>
    </w:p>
    <w:p w14:paraId="228A55A2" w14:textId="26E78730"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2" w:history="1">
        <w:r w:rsidRPr="0050447C">
          <w:rPr>
            <w:rStyle w:val="Lienhypertexte"/>
            <w:rFonts w:ascii="Trebuchet MS" w:eastAsia="Trebuchet MS" w:hAnsi="Trebuchet MS" w:cs="Trebuchet MS"/>
            <w:noProof/>
            <w:lang w:val="fr-FR"/>
          </w:rPr>
          <w:t>14 - Droit de propriété industrielle et intellectuelle</w:t>
        </w:r>
        <w:r>
          <w:rPr>
            <w:noProof/>
          </w:rPr>
          <w:tab/>
        </w:r>
        <w:r>
          <w:rPr>
            <w:noProof/>
          </w:rPr>
          <w:fldChar w:fldCharType="begin"/>
        </w:r>
        <w:r>
          <w:rPr>
            <w:noProof/>
          </w:rPr>
          <w:instrText xml:space="preserve"> PAGEREF _Toc219988222 \h </w:instrText>
        </w:r>
        <w:r>
          <w:rPr>
            <w:noProof/>
          </w:rPr>
        </w:r>
        <w:r>
          <w:rPr>
            <w:noProof/>
          </w:rPr>
          <w:fldChar w:fldCharType="separate"/>
        </w:r>
        <w:r>
          <w:rPr>
            <w:noProof/>
          </w:rPr>
          <w:t>14</w:t>
        </w:r>
        <w:r>
          <w:rPr>
            <w:noProof/>
          </w:rPr>
          <w:fldChar w:fldCharType="end"/>
        </w:r>
      </w:hyperlink>
    </w:p>
    <w:p w14:paraId="3003DACE" w14:textId="73A822DD"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3" w:history="1">
        <w:r w:rsidRPr="0050447C">
          <w:rPr>
            <w:rStyle w:val="Lienhypertexte"/>
            <w:rFonts w:ascii="Trebuchet MS" w:eastAsia="Trebuchet MS" w:hAnsi="Trebuchet MS" w:cs="Trebuchet MS"/>
            <w:noProof/>
            <w:lang w:val="fr-FR"/>
          </w:rPr>
          <w:t>15 - Pénalités</w:t>
        </w:r>
        <w:r>
          <w:rPr>
            <w:noProof/>
          </w:rPr>
          <w:tab/>
        </w:r>
        <w:r>
          <w:rPr>
            <w:noProof/>
          </w:rPr>
          <w:fldChar w:fldCharType="begin"/>
        </w:r>
        <w:r>
          <w:rPr>
            <w:noProof/>
          </w:rPr>
          <w:instrText xml:space="preserve"> PAGEREF _Toc219988223 \h </w:instrText>
        </w:r>
        <w:r>
          <w:rPr>
            <w:noProof/>
          </w:rPr>
        </w:r>
        <w:r>
          <w:rPr>
            <w:noProof/>
          </w:rPr>
          <w:fldChar w:fldCharType="separate"/>
        </w:r>
        <w:r>
          <w:rPr>
            <w:noProof/>
          </w:rPr>
          <w:t>15</w:t>
        </w:r>
        <w:r>
          <w:rPr>
            <w:noProof/>
          </w:rPr>
          <w:fldChar w:fldCharType="end"/>
        </w:r>
      </w:hyperlink>
    </w:p>
    <w:p w14:paraId="1EEDD818" w14:textId="2EC426BC"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24" w:history="1">
        <w:r w:rsidRPr="0050447C">
          <w:rPr>
            <w:rStyle w:val="Lienhypertexte"/>
            <w:rFonts w:ascii="Trebuchet MS" w:eastAsia="Trebuchet MS" w:hAnsi="Trebuchet MS" w:cs="Trebuchet MS"/>
            <w:noProof/>
            <w:lang w:val="fr-FR"/>
          </w:rPr>
          <w:t>15.1 - Pénalités de retard</w:t>
        </w:r>
        <w:r>
          <w:rPr>
            <w:noProof/>
          </w:rPr>
          <w:tab/>
        </w:r>
        <w:r>
          <w:rPr>
            <w:noProof/>
          </w:rPr>
          <w:fldChar w:fldCharType="begin"/>
        </w:r>
        <w:r>
          <w:rPr>
            <w:noProof/>
          </w:rPr>
          <w:instrText xml:space="preserve"> PAGEREF _Toc219988224 \h </w:instrText>
        </w:r>
        <w:r>
          <w:rPr>
            <w:noProof/>
          </w:rPr>
        </w:r>
        <w:r>
          <w:rPr>
            <w:noProof/>
          </w:rPr>
          <w:fldChar w:fldCharType="separate"/>
        </w:r>
        <w:r>
          <w:rPr>
            <w:noProof/>
          </w:rPr>
          <w:t>15</w:t>
        </w:r>
        <w:r>
          <w:rPr>
            <w:noProof/>
          </w:rPr>
          <w:fldChar w:fldCharType="end"/>
        </w:r>
      </w:hyperlink>
    </w:p>
    <w:p w14:paraId="2587E098" w14:textId="7FF6BC70"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25" w:history="1">
        <w:r w:rsidRPr="0050447C">
          <w:rPr>
            <w:rStyle w:val="Lienhypertexte"/>
            <w:rFonts w:ascii="Trebuchet MS" w:eastAsia="Trebuchet MS" w:hAnsi="Trebuchet MS" w:cs="Trebuchet MS"/>
            <w:noProof/>
            <w:lang w:val="fr-FR"/>
          </w:rPr>
          <w:t>15.2 - Pénalité pour travail dissimulé</w:t>
        </w:r>
        <w:r>
          <w:rPr>
            <w:noProof/>
          </w:rPr>
          <w:tab/>
        </w:r>
        <w:r>
          <w:rPr>
            <w:noProof/>
          </w:rPr>
          <w:fldChar w:fldCharType="begin"/>
        </w:r>
        <w:r>
          <w:rPr>
            <w:noProof/>
          </w:rPr>
          <w:instrText xml:space="preserve"> PAGEREF _Toc219988225 \h </w:instrText>
        </w:r>
        <w:r>
          <w:rPr>
            <w:noProof/>
          </w:rPr>
        </w:r>
        <w:r>
          <w:rPr>
            <w:noProof/>
          </w:rPr>
          <w:fldChar w:fldCharType="separate"/>
        </w:r>
        <w:r>
          <w:rPr>
            <w:noProof/>
          </w:rPr>
          <w:t>16</w:t>
        </w:r>
        <w:r>
          <w:rPr>
            <w:noProof/>
          </w:rPr>
          <w:fldChar w:fldCharType="end"/>
        </w:r>
      </w:hyperlink>
    </w:p>
    <w:p w14:paraId="68BFF2D2" w14:textId="20FE3B70"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6" w:history="1">
        <w:r w:rsidRPr="0050447C">
          <w:rPr>
            <w:rStyle w:val="Lienhypertexte"/>
            <w:rFonts w:ascii="Trebuchet MS" w:eastAsia="Trebuchet MS" w:hAnsi="Trebuchet MS" w:cs="Trebuchet MS"/>
            <w:noProof/>
            <w:lang w:val="fr-FR"/>
          </w:rPr>
          <w:t>16 - Assurances</w:t>
        </w:r>
        <w:r>
          <w:rPr>
            <w:noProof/>
          </w:rPr>
          <w:tab/>
        </w:r>
        <w:r>
          <w:rPr>
            <w:noProof/>
          </w:rPr>
          <w:fldChar w:fldCharType="begin"/>
        </w:r>
        <w:r>
          <w:rPr>
            <w:noProof/>
          </w:rPr>
          <w:instrText xml:space="preserve"> PAGEREF _Toc219988226 \h </w:instrText>
        </w:r>
        <w:r>
          <w:rPr>
            <w:noProof/>
          </w:rPr>
        </w:r>
        <w:r>
          <w:rPr>
            <w:noProof/>
          </w:rPr>
          <w:fldChar w:fldCharType="separate"/>
        </w:r>
        <w:r>
          <w:rPr>
            <w:noProof/>
          </w:rPr>
          <w:t>16</w:t>
        </w:r>
        <w:r>
          <w:rPr>
            <w:noProof/>
          </w:rPr>
          <w:fldChar w:fldCharType="end"/>
        </w:r>
      </w:hyperlink>
    </w:p>
    <w:p w14:paraId="26D346B2" w14:textId="15925F61"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27" w:history="1">
        <w:r w:rsidRPr="0050447C">
          <w:rPr>
            <w:rStyle w:val="Lienhypertexte"/>
            <w:rFonts w:ascii="Trebuchet MS" w:eastAsia="Trebuchet MS" w:hAnsi="Trebuchet MS" w:cs="Trebuchet MS"/>
            <w:noProof/>
            <w:lang w:val="fr-FR"/>
          </w:rPr>
          <w:t>17 - Résiliation du contrat</w:t>
        </w:r>
        <w:r>
          <w:rPr>
            <w:noProof/>
          </w:rPr>
          <w:tab/>
        </w:r>
        <w:r>
          <w:rPr>
            <w:noProof/>
          </w:rPr>
          <w:fldChar w:fldCharType="begin"/>
        </w:r>
        <w:r>
          <w:rPr>
            <w:noProof/>
          </w:rPr>
          <w:instrText xml:space="preserve"> PAGEREF _Toc219988227 \h </w:instrText>
        </w:r>
        <w:r>
          <w:rPr>
            <w:noProof/>
          </w:rPr>
        </w:r>
        <w:r>
          <w:rPr>
            <w:noProof/>
          </w:rPr>
          <w:fldChar w:fldCharType="separate"/>
        </w:r>
        <w:r>
          <w:rPr>
            <w:noProof/>
          </w:rPr>
          <w:t>16</w:t>
        </w:r>
        <w:r>
          <w:rPr>
            <w:noProof/>
          </w:rPr>
          <w:fldChar w:fldCharType="end"/>
        </w:r>
      </w:hyperlink>
    </w:p>
    <w:p w14:paraId="124BDD6E" w14:textId="4E96BE5F"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28" w:history="1">
        <w:r w:rsidRPr="0050447C">
          <w:rPr>
            <w:rStyle w:val="Lienhypertexte"/>
            <w:rFonts w:ascii="Trebuchet MS" w:eastAsia="Trebuchet MS" w:hAnsi="Trebuchet MS" w:cs="Trebuchet MS"/>
            <w:noProof/>
            <w:lang w:val="fr-FR"/>
          </w:rPr>
          <w:t>17.1 - Conditions de résiliation de l'accord-cadre</w:t>
        </w:r>
        <w:r>
          <w:rPr>
            <w:noProof/>
          </w:rPr>
          <w:tab/>
        </w:r>
        <w:r>
          <w:rPr>
            <w:noProof/>
          </w:rPr>
          <w:fldChar w:fldCharType="begin"/>
        </w:r>
        <w:r>
          <w:rPr>
            <w:noProof/>
          </w:rPr>
          <w:instrText xml:space="preserve"> PAGEREF _Toc219988228 \h </w:instrText>
        </w:r>
        <w:r>
          <w:rPr>
            <w:noProof/>
          </w:rPr>
        </w:r>
        <w:r>
          <w:rPr>
            <w:noProof/>
          </w:rPr>
          <w:fldChar w:fldCharType="separate"/>
        </w:r>
        <w:r>
          <w:rPr>
            <w:noProof/>
          </w:rPr>
          <w:t>16</w:t>
        </w:r>
        <w:r>
          <w:rPr>
            <w:noProof/>
          </w:rPr>
          <w:fldChar w:fldCharType="end"/>
        </w:r>
      </w:hyperlink>
    </w:p>
    <w:p w14:paraId="037A725F" w14:textId="0310A1F4"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29" w:history="1">
        <w:r w:rsidRPr="0050447C">
          <w:rPr>
            <w:rStyle w:val="Lienhypertexte"/>
            <w:rFonts w:ascii="Trebuchet MS" w:eastAsia="Trebuchet MS" w:hAnsi="Trebuchet MS" w:cs="Trebuchet MS"/>
            <w:noProof/>
            <w:lang w:val="fr-FR"/>
          </w:rPr>
          <w:t>17.2 - Conditions de résiliation des marchés subséquents</w:t>
        </w:r>
        <w:r>
          <w:rPr>
            <w:noProof/>
          </w:rPr>
          <w:tab/>
        </w:r>
        <w:r>
          <w:rPr>
            <w:noProof/>
          </w:rPr>
          <w:fldChar w:fldCharType="begin"/>
        </w:r>
        <w:r>
          <w:rPr>
            <w:noProof/>
          </w:rPr>
          <w:instrText xml:space="preserve"> PAGEREF _Toc219988229 \h </w:instrText>
        </w:r>
        <w:r>
          <w:rPr>
            <w:noProof/>
          </w:rPr>
        </w:r>
        <w:r>
          <w:rPr>
            <w:noProof/>
          </w:rPr>
          <w:fldChar w:fldCharType="separate"/>
        </w:r>
        <w:r>
          <w:rPr>
            <w:noProof/>
          </w:rPr>
          <w:t>17</w:t>
        </w:r>
        <w:r>
          <w:rPr>
            <w:noProof/>
          </w:rPr>
          <w:fldChar w:fldCharType="end"/>
        </w:r>
      </w:hyperlink>
    </w:p>
    <w:p w14:paraId="0B825CD7" w14:textId="2323A12C" w:rsidR="009D6A68" w:rsidRDefault="009D6A68">
      <w:pPr>
        <w:pStyle w:val="TM2"/>
        <w:tabs>
          <w:tab w:val="right" w:leader="dot" w:pos="9610"/>
        </w:tabs>
        <w:rPr>
          <w:rFonts w:asciiTheme="minorHAnsi" w:eastAsiaTheme="minorEastAsia" w:hAnsiTheme="minorHAnsi" w:cstheme="minorBidi"/>
          <w:noProof/>
          <w:sz w:val="22"/>
          <w:szCs w:val="22"/>
          <w:lang w:val="fr-FR" w:eastAsia="fr-FR"/>
        </w:rPr>
      </w:pPr>
      <w:hyperlink w:anchor="_Toc219988230" w:history="1">
        <w:r w:rsidRPr="0050447C">
          <w:rPr>
            <w:rStyle w:val="Lienhypertexte"/>
            <w:rFonts w:ascii="Trebuchet MS" w:eastAsia="Trebuchet MS" w:hAnsi="Trebuchet MS" w:cs="Trebuchet MS"/>
            <w:noProof/>
            <w:lang w:val="fr-FR"/>
          </w:rPr>
          <w:t>17.3 - Redressement ou liquidation judiciaire</w:t>
        </w:r>
        <w:r>
          <w:rPr>
            <w:noProof/>
          </w:rPr>
          <w:tab/>
        </w:r>
        <w:r>
          <w:rPr>
            <w:noProof/>
          </w:rPr>
          <w:fldChar w:fldCharType="begin"/>
        </w:r>
        <w:r>
          <w:rPr>
            <w:noProof/>
          </w:rPr>
          <w:instrText xml:space="preserve"> PAGEREF _Toc219988230 \h </w:instrText>
        </w:r>
        <w:r>
          <w:rPr>
            <w:noProof/>
          </w:rPr>
        </w:r>
        <w:r>
          <w:rPr>
            <w:noProof/>
          </w:rPr>
          <w:fldChar w:fldCharType="separate"/>
        </w:r>
        <w:r>
          <w:rPr>
            <w:noProof/>
          </w:rPr>
          <w:t>17</w:t>
        </w:r>
        <w:r>
          <w:rPr>
            <w:noProof/>
          </w:rPr>
          <w:fldChar w:fldCharType="end"/>
        </w:r>
      </w:hyperlink>
    </w:p>
    <w:p w14:paraId="23304BAB" w14:textId="510AF7E1"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31" w:history="1">
        <w:r w:rsidRPr="0050447C">
          <w:rPr>
            <w:rStyle w:val="Lienhypertexte"/>
            <w:rFonts w:ascii="Trebuchet MS" w:eastAsia="Trebuchet MS" w:hAnsi="Trebuchet MS" w:cs="Trebuchet MS"/>
            <w:noProof/>
            <w:lang w:val="fr-FR"/>
          </w:rPr>
          <w:t>18 - Règlement des litiges et langues</w:t>
        </w:r>
        <w:r>
          <w:rPr>
            <w:noProof/>
          </w:rPr>
          <w:tab/>
        </w:r>
        <w:r>
          <w:rPr>
            <w:noProof/>
          </w:rPr>
          <w:fldChar w:fldCharType="begin"/>
        </w:r>
        <w:r>
          <w:rPr>
            <w:noProof/>
          </w:rPr>
          <w:instrText xml:space="preserve"> PAGEREF _Toc219988231 \h </w:instrText>
        </w:r>
        <w:r>
          <w:rPr>
            <w:noProof/>
          </w:rPr>
        </w:r>
        <w:r>
          <w:rPr>
            <w:noProof/>
          </w:rPr>
          <w:fldChar w:fldCharType="separate"/>
        </w:r>
        <w:r>
          <w:rPr>
            <w:noProof/>
          </w:rPr>
          <w:t>17</w:t>
        </w:r>
        <w:r>
          <w:rPr>
            <w:noProof/>
          </w:rPr>
          <w:fldChar w:fldCharType="end"/>
        </w:r>
      </w:hyperlink>
    </w:p>
    <w:p w14:paraId="0ED3B55E" w14:textId="3033A193"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32" w:history="1">
        <w:r w:rsidRPr="0050447C">
          <w:rPr>
            <w:rStyle w:val="Lienhypertexte"/>
            <w:rFonts w:ascii="Trebuchet MS" w:eastAsia="Trebuchet MS" w:hAnsi="Trebuchet MS" w:cs="Trebuchet MS"/>
            <w:noProof/>
            <w:lang w:val="fr-FR"/>
          </w:rPr>
          <w:t>19 - Clauses complémentaires</w:t>
        </w:r>
        <w:r>
          <w:rPr>
            <w:noProof/>
          </w:rPr>
          <w:tab/>
        </w:r>
        <w:r>
          <w:rPr>
            <w:noProof/>
          </w:rPr>
          <w:fldChar w:fldCharType="begin"/>
        </w:r>
        <w:r>
          <w:rPr>
            <w:noProof/>
          </w:rPr>
          <w:instrText xml:space="preserve"> PAGEREF _Toc219988232 \h </w:instrText>
        </w:r>
        <w:r>
          <w:rPr>
            <w:noProof/>
          </w:rPr>
        </w:r>
        <w:r>
          <w:rPr>
            <w:noProof/>
          </w:rPr>
          <w:fldChar w:fldCharType="separate"/>
        </w:r>
        <w:r>
          <w:rPr>
            <w:noProof/>
          </w:rPr>
          <w:t>18</w:t>
        </w:r>
        <w:r>
          <w:rPr>
            <w:noProof/>
          </w:rPr>
          <w:fldChar w:fldCharType="end"/>
        </w:r>
      </w:hyperlink>
    </w:p>
    <w:p w14:paraId="6AE18D3F" w14:textId="236AA9FA" w:rsidR="009D6A68" w:rsidRDefault="009D6A68">
      <w:pPr>
        <w:pStyle w:val="TM1"/>
        <w:tabs>
          <w:tab w:val="right" w:leader="dot" w:pos="9610"/>
        </w:tabs>
        <w:rPr>
          <w:rFonts w:asciiTheme="minorHAnsi" w:eastAsiaTheme="minorEastAsia" w:hAnsiTheme="minorHAnsi" w:cstheme="minorBidi"/>
          <w:noProof/>
          <w:sz w:val="22"/>
          <w:szCs w:val="22"/>
          <w:lang w:val="fr-FR" w:eastAsia="fr-FR"/>
        </w:rPr>
      </w:pPr>
      <w:hyperlink w:anchor="_Toc219988233" w:history="1">
        <w:r w:rsidRPr="0050447C">
          <w:rPr>
            <w:rStyle w:val="Lienhypertexte"/>
            <w:rFonts w:ascii="Trebuchet MS" w:eastAsia="Trebuchet MS" w:hAnsi="Trebuchet MS" w:cs="Trebuchet MS"/>
            <w:noProof/>
            <w:lang w:val="fr-FR"/>
          </w:rPr>
          <w:t>20 - Dérogations</w:t>
        </w:r>
        <w:r>
          <w:rPr>
            <w:noProof/>
          </w:rPr>
          <w:tab/>
        </w:r>
        <w:r>
          <w:rPr>
            <w:noProof/>
          </w:rPr>
          <w:fldChar w:fldCharType="begin"/>
        </w:r>
        <w:r>
          <w:rPr>
            <w:noProof/>
          </w:rPr>
          <w:instrText xml:space="preserve"> PAGEREF _Toc219988233 \h </w:instrText>
        </w:r>
        <w:r>
          <w:rPr>
            <w:noProof/>
          </w:rPr>
        </w:r>
        <w:r>
          <w:rPr>
            <w:noProof/>
          </w:rPr>
          <w:fldChar w:fldCharType="separate"/>
        </w:r>
        <w:r>
          <w:rPr>
            <w:noProof/>
          </w:rPr>
          <w:t>21</w:t>
        </w:r>
        <w:r>
          <w:rPr>
            <w:noProof/>
          </w:rPr>
          <w:fldChar w:fldCharType="end"/>
        </w:r>
      </w:hyperlink>
    </w:p>
    <w:p w14:paraId="7179D8D3" w14:textId="6D788BC7" w:rsidR="006B5376" w:rsidRDefault="002D2EFA">
      <w:pPr>
        <w:spacing w:after="100"/>
        <w:rPr>
          <w:rFonts w:ascii="Trebuchet MS" w:eastAsia="Trebuchet MS" w:hAnsi="Trebuchet MS" w:cs="Trebuchet MS"/>
          <w:color w:val="000000"/>
          <w:sz w:val="22"/>
          <w:lang w:val="fr-FR"/>
        </w:rPr>
        <w:sectPr w:rsidR="006B5376">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A8013B5" w14:textId="77777777" w:rsidR="006B5376" w:rsidRDefault="002D2EFA">
      <w:pPr>
        <w:pStyle w:val="Titre1"/>
        <w:rPr>
          <w:rFonts w:ascii="Trebuchet MS" w:eastAsia="Trebuchet MS" w:hAnsi="Trebuchet MS" w:cs="Trebuchet MS"/>
          <w:color w:val="000000"/>
          <w:sz w:val="28"/>
          <w:lang w:val="fr-FR"/>
        </w:rPr>
      </w:pPr>
      <w:bookmarkStart w:id="1" w:name="ArtL1_CCAP-1-A1"/>
      <w:bookmarkStart w:id="2" w:name="_Toc219988191"/>
      <w:bookmarkEnd w:id="1"/>
      <w:r>
        <w:rPr>
          <w:rFonts w:ascii="Trebuchet MS" w:eastAsia="Trebuchet MS" w:hAnsi="Trebuchet MS" w:cs="Trebuchet MS"/>
          <w:color w:val="000000"/>
          <w:sz w:val="28"/>
          <w:lang w:val="fr-FR"/>
        </w:rPr>
        <w:lastRenderedPageBreak/>
        <w:t>1 - Dispositions générales du contrat</w:t>
      </w:r>
      <w:bookmarkEnd w:id="2"/>
    </w:p>
    <w:p w14:paraId="4E80E6BD" w14:textId="77777777" w:rsidR="006B5376" w:rsidRDefault="002D2EFA">
      <w:pPr>
        <w:pStyle w:val="Titre2"/>
        <w:ind w:left="280"/>
        <w:rPr>
          <w:rFonts w:ascii="Trebuchet MS" w:eastAsia="Trebuchet MS" w:hAnsi="Trebuchet MS" w:cs="Trebuchet MS"/>
          <w:i w:val="0"/>
          <w:color w:val="000000"/>
          <w:sz w:val="24"/>
          <w:lang w:val="fr-FR"/>
        </w:rPr>
      </w:pPr>
      <w:bookmarkStart w:id="3" w:name="ArtL2_CCAP-1-A1.1"/>
      <w:bookmarkStart w:id="4" w:name="_Toc219988192"/>
      <w:bookmarkEnd w:id="3"/>
      <w:r>
        <w:rPr>
          <w:rFonts w:ascii="Trebuchet MS" w:eastAsia="Trebuchet MS" w:hAnsi="Trebuchet MS" w:cs="Trebuchet MS"/>
          <w:i w:val="0"/>
          <w:color w:val="000000"/>
          <w:sz w:val="24"/>
          <w:lang w:val="fr-FR"/>
        </w:rPr>
        <w:t>1.1 - Objet du contrat</w:t>
      </w:r>
      <w:bookmarkEnd w:id="4"/>
    </w:p>
    <w:p w14:paraId="4220AE49" w14:textId="77777777" w:rsidR="006B5376" w:rsidRDefault="002D2EFA" w:rsidP="00913E6C">
      <w:pPr>
        <w:pStyle w:val="ParagrapheIndent2"/>
        <w:spacing w:line="232" w:lineRule="exact"/>
        <w:jc w:val="both"/>
        <w:rPr>
          <w:color w:val="000000"/>
          <w:lang w:val="fr-FR"/>
        </w:rPr>
      </w:pPr>
      <w:r>
        <w:rPr>
          <w:color w:val="000000"/>
          <w:lang w:val="fr-FR"/>
        </w:rPr>
        <w:t>La Caisse Primaire Centrale d'Assurance Maladie des Bouches-du-Rhône est un organisme privé chargé de la gestion d'un service public. Elle est soumise aux dispositions de l'arrêté du 19 juillet 2018 portant réglementation des marchés des Organismes de Sécurité Sociale du régime général (JO du 27 juillet 2018), pour ses achats en matière de fournitures, services et travaux.</w:t>
      </w:r>
    </w:p>
    <w:p w14:paraId="7ACB0740" w14:textId="77777777" w:rsidR="006B5376" w:rsidRDefault="002D2EFA" w:rsidP="00913E6C">
      <w:pPr>
        <w:pStyle w:val="ParagrapheIndent2"/>
        <w:spacing w:line="232" w:lineRule="exact"/>
        <w:jc w:val="both"/>
        <w:rPr>
          <w:color w:val="000000"/>
          <w:lang w:val="fr-FR"/>
        </w:rPr>
      </w:pPr>
      <w:r>
        <w:rPr>
          <w:color w:val="000000"/>
          <w:lang w:val="fr-FR"/>
        </w:rPr>
        <w:t> </w:t>
      </w:r>
    </w:p>
    <w:p w14:paraId="59E20F32" w14:textId="77777777" w:rsidR="006B5376" w:rsidRDefault="002D2EFA" w:rsidP="00913E6C">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3DDF8A7E" w14:textId="77777777" w:rsidR="001638D7" w:rsidRPr="00EA0FD5" w:rsidRDefault="001638D7" w:rsidP="001638D7">
      <w:pPr>
        <w:jc w:val="both"/>
        <w:rPr>
          <w:rFonts w:ascii="Trebuchet MS" w:eastAsia="Trebuchet MS" w:hAnsi="Trebuchet MS" w:cs="Trebuchet MS"/>
          <w:color w:val="000000"/>
          <w:sz w:val="20"/>
          <w:lang w:val="fr-FR"/>
        </w:rPr>
      </w:pPr>
      <w:r w:rsidRPr="00EA0FD5">
        <w:rPr>
          <w:rFonts w:ascii="Trebuchet MS" w:eastAsia="Trebuchet MS" w:hAnsi="Trebuchet MS" w:cs="Trebuchet MS"/>
          <w:color w:val="000000"/>
          <w:sz w:val="20"/>
          <w:lang w:val="fr-FR"/>
        </w:rPr>
        <w:t xml:space="preserve">25.746.09 </w:t>
      </w:r>
      <w:r>
        <w:rPr>
          <w:rFonts w:ascii="Trebuchet MS" w:eastAsia="Trebuchet MS" w:hAnsi="Trebuchet MS" w:cs="Trebuchet MS"/>
          <w:color w:val="000000"/>
          <w:sz w:val="20"/>
          <w:lang w:val="fr-FR"/>
        </w:rPr>
        <w:t>L’</w:t>
      </w:r>
      <w:r w:rsidRPr="00EA0FD5">
        <w:rPr>
          <w:rFonts w:ascii="Trebuchet MS" w:eastAsia="Trebuchet MS" w:hAnsi="Trebuchet MS" w:cs="Trebuchet MS"/>
          <w:color w:val="000000"/>
          <w:sz w:val="20"/>
          <w:lang w:val="fr-FR"/>
        </w:rPr>
        <w:t xml:space="preserve">ENTRETIEN ET </w:t>
      </w:r>
      <w:r>
        <w:rPr>
          <w:rFonts w:ascii="Trebuchet MS" w:eastAsia="Trebuchet MS" w:hAnsi="Trebuchet MS" w:cs="Trebuchet MS"/>
          <w:color w:val="000000"/>
          <w:sz w:val="20"/>
          <w:lang w:val="fr-FR"/>
        </w:rPr>
        <w:t xml:space="preserve">LA </w:t>
      </w:r>
      <w:r w:rsidRPr="00EA0FD5">
        <w:rPr>
          <w:rFonts w:ascii="Trebuchet MS" w:eastAsia="Trebuchet MS" w:hAnsi="Trebuchet MS" w:cs="Trebuchet MS"/>
          <w:color w:val="000000"/>
          <w:sz w:val="20"/>
          <w:lang w:val="fr-FR"/>
        </w:rPr>
        <w:t>MAINTENANCE DES ASCENSEURS, MONTE CHARGES ET MONTE ELEVATEURS PMR EQUIPANT LES IMMEUBLES DE LA CAISSE PRIMAIRE CENTRALE D'ASSURANCE MALADIE DES BOUCHES DU RHONE</w:t>
      </w:r>
    </w:p>
    <w:p w14:paraId="1FB2AFCC" w14:textId="77777777" w:rsidR="006B5376" w:rsidRDefault="006B5376" w:rsidP="00913E6C">
      <w:pPr>
        <w:pStyle w:val="ParagrapheIndent2"/>
        <w:spacing w:line="232" w:lineRule="exact"/>
        <w:jc w:val="both"/>
        <w:rPr>
          <w:color w:val="000000"/>
          <w:lang w:val="fr-FR"/>
        </w:rPr>
      </w:pPr>
    </w:p>
    <w:p w14:paraId="250ED78A" w14:textId="0C5F215A" w:rsidR="002D2EFA" w:rsidRDefault="002D2EFA" w:rsidP="00913E6C">
      <w:pPr>
        <w:jc w:val="both"/>
        <w:rPr>
          <w:rFonts w:ascii="Trebuchet MS" w:hAnsi="Trebuchet MS"/>
          <w:sz w:val="20"/>
          <w:szCs w:val="20"/>
          <w:lang w:val="fr-FR" w:eastAsia="fr-FR"/>
        </w:rPr>
      </w:pPr>
      <w:r>
        <w:rPr>
          <w:rFonts w:ascii="Trebuchet MS" w:hAnsi="Trebuchet MS"/>
          <w:sz w:val="20"/>
          <w:szCs w:val="20"/>
          <w:lang w:val="fr-FR" w:eastAsia="fr-FR"/>
        </w:rPr>
        <w:t>Le présent marché a pour objet l'entretien et la maintenance des ascenseurs, des monte-charges et des élévateurs PMR équipant les 1</w:t>
      </w:r>
      <w:r w:rsidR="00B46983">
        <w:rPr>
          <w:rFonts w:ascii="Trebuchet MS" w:hAnsi="Trebuchet MS"/>
          <w:sz w:val="20"/>
          <w:szCs w:val="20"/>
          <w:lang w:val="fr-FR" w:eastAsia="fr-FR"/>
        </w:rPr>
        <w:t>8</w:t>
      </w:r>
      <w:r>
        <w:rPr>
          <w:rFonts w:ascii="Trebuchet MS" w:hAnsi="Trebuchet MS"/>
          <w:sz w:val="20"/>
          <w:szCs w:val="20"/>
          <w:lang w:val="fr-FR" w:eastAsia="fr-FR"/>
        </w:rPr>
        <w:t xml:space="preserve"> immeubles de la CPCAM des Bouches-du-Rhône répartis sur le territoire</w:t>
      </w:r>
      <w:r w:rsidR="001638D7">
        <w:rPr>
          <w:rFonts w:ascii="Trebuchet MS" w:hAnsi="Trebuchet MS"/>
          <w:sz w:val="20"/>
          <w:szCs w:val="20"/>
          <w:lang w:val="fr-FR" w:eastAsia="fr-FR"/>
        </w:rPr>
        <w:t>,</w:t>
      </w:r>
      <w:r>
        <w:rPr>
          <w:rFonts w:ascii="Trebuchet MS" w:hAnsi="Trebuchet MS"/>
          <w:sz w:val="20"/>
          <w:szCs w:val="20"/>
          <w:lang w:val="fr-FR" w:eastAsia="fr-FR"/>
        </w:rPr>
        <w:t xml:space="preserve"> listé</w:t>
      </w:r>
      <w:r w:rsidR="001638D7">
        <w:rPr>
          <w:rFonts w:ascii="Trebuchet MS" w:hAnsi="Trebuchet MS"/>
          <w:sz w:val="20"/>
          <w:szCs w:val="20"/>
          <w:lang w:val="fr-FR" w:eastAsia="fr-FR"/>
        </w:rPr>
        <w:t>s</w:t>
      </w:r>
      <w:r>
        <w:rPr>
          <w:rFonts w:ascii="Trebuchet MS" w:hAnsi="Trebuchet MS"/>
          <w:sz w:val="20"/>
          <w:szCs w:val="20"/>
          <w:lang w:val="fr-FR" w:eastAsia="fr-FR"/>
        </w:rPr>
        <w:t xml:space="preserve"> ci-après.</w:t>
      </w:r>
    </w:p>
    <w:p w14:paraId="0ECBC022" w14:textId="77777777" w:rsidR="001638D7" w:rsidRDefault="001638D7" w:rsidP="00913E6C">
      <w:pPr>
        <w:jc w:val="both"/>
        <w:rPr>
          <w:rFonts w:ascii="Trebuchet MS" w:hAnsi="Trebuchet MS"/>
          <w:sz w:val="20"/>
          <w:szCs w:val="20"/>
          <w:lang w:val="fr-FR" w:eastAsia="fr-FR"/>
        </w:rPr>
      </w:pPr>
    </w:p>
    <w:p w14:paraId="456F85F9" w14:textId="77777777" w:rsidR="002D2EFA" w:rsidRDefault="002D2EFA" w:rsidP="00913E6C">
      <w:pPr>
        <w:jc w:val="both"/>
        <w:rPr>
          <w:rFonts w:ascii="Trebuchet MS" w:hAnsi="Trebuchet MS"/>
          <w:sz w:val="20"/>
          <w:szCs w:val="20"/>
          <w:lang w:val="fr-FR" w:eastAsia="fr-FR"/>
        </w:rPr>
      </w:pPr>
      <w:r>
        <w:rPr>
          <w:rFonts w:ascii="Trebuchet MS" w:hAnsi="Trebuchet MS"/>
          <w:sz w:val="20"/>
          <w:szCs w:val="20"/>
          <w:lang w:val="fr-FR" w:eastAsia="fr-FR"/>
        </w:rPr>
        <w:t>Le marché est composé de 2 lots suivant la criticité (voit tableau des lots ci-dessous)</w:t>
      </w:r>
    </w:p>
    <w:p w14:paraId="62738E2D" w14:textId="77777777" w:rsidR="002D2EFA" w:rsidRDefault="002D2EFA" w:rsidP="00913E6C">
      <w:pPr>
        <w:jc w:val="both"/>
        <w:rPr>
          <w:rFonts w:ascii="Trebuchet MS" w:hAnsi="Trebuchet MS"/>
          <w:sz w:val="20"/>
          <w:szCs w:val="20"/>
          <w:lang w:val="fr-FR" w:eastAsia="fr-FR"/>
        </w:rPr>
      </w:pPr>
    </w:p>
    <w:p w14:paraId="062243B2" w14:textId="77777777" w:rsidR="002D2EFA" w:rsidRDefault="002D2EFA" w:rsidP="00913E6C">
      <w:pPr>
        <w:jc w:val="both"/>
        <w:rPr>
          <w:rFonts w:ascii="Trebuchet MS" w:hAnsi="Trebuchet MS"/>
          <w:sz w:val="20"/>
          <w:szCs w:val="20"/>
          <w:lang w:val="fr-FR" w:eastAsia="fr-FR"/>
        </w:rPr>
      </w:pPr>
      <w:r>
        <w:rPr>
          <w:rFonts w:ascii="Trebuchet MS" w:hAnsi="Trebuchet MS"/>
          <w:sz w:val="20"/>
          <w:szCs w:val="20"/>
          <w:lang w:val="fr-FR" w:eastAsia="fr-FR"/>
        </w:rPr>
        <w:t>Ce marché comprend :</w:t>
      </w:r>
    </w:p>
    <w:p w14:paraId="6B8BB3FE" w14:textId="77777777" w:rsidR="002D2EFA" w:rsidRDefault="002D2EFA" w:rsidP="00913E6C">
      <w:pPr>
        <w:jc w:val="both"/>
        <w:rPr>
          <w:rFonts w:ascii="Trebuchet MS" w:hAnsi="Trebuchet MS"/>
          <w:sz w:val="20"/>
          <w:szCs w:val="20"/>
          <w:lang w:val="fr-FR" w:eastAsia="fr-FR"/>
        </w:rPr>
      </w:pPr>
    </w:p>
    <w:p w14:paraId="6984F72E" w14:textId="7C52C760" w:rsidR="002D2EFA" w:rsidRDefault="002D2EFA" w:rsidP="00913E6C">
      <w:pPr>
        <w:numPr>
          <w:ilvl w:val="0"/>
          <w:numId w:val="1"/>
        </w:numPr>
        <w:jc w:val="both"/>
        <w:rPr>
          <w:rFonts w:ascii="Trebuchet MS" w:hAnsi="Trebuchet MS"/>
          <w:sz w:val="20"/>
          <w:szCs w:val="20"/>
          <w:lang w:val="fr-FR" w:eastAsia="fr-FR"/>
        </w:rPr>
      </w:pPr>
      <w:r>
        <w:rPr>
          <w:rFonts w:ascii="Trebuchet MS" w:hAnsi="Trebuchet MS"/>
          <w:sz w:val="20"/>
          <w:szCs w:val="20"/>
          <w:lang w:val="fr-FR" w:eastAsia="fr-FR"/>
        </w:rPr>
        <w:t xml:space="preserve">Des prestations de maintenance standards référencées au Décret n°2012-674 du 07 mai 2012 relatif à l’entretien et au contrôle technique des ascenseurs (prix </w:t>
      </w:r>
      <w:r w:rsidR="00A25975">
        <w:rPr>
          <w:rFonts w:ascii="Trebuchet MS" w:hAnsi="Trebuchet MS"/>
          <w:sz w:val="20"/>
          <w:szCs w:val="20"/>
          <w:lang w:val="fr-FR" w:eastAsia="fr-FR"/>
        </w:rPr>
        <w:t>unitaire</w:t>
      </w:r>
      <w:r w:rsidR="00B5012A">
        <w:rPr>
          <w:rFonts w:ascii="Trebuchet MS" w:hAnsi="Trebuchet MS"/>
          <w:sz w:val="20"/>
          <w:szCs w:val="20"/>
          <w:lang w:val="fr-FR" w:eastAsia="fr-FR"/>
        </w:rPr>
        <w:t>s</w:t>
      </w:r>
      <w:r>
        <w:rPr>
          <w:rFonts w:ascii="Trebuchet MS" w:hAnsi="Trebuchet MS"/>
          <w:sz w:val="20"/>
          <w:szCs w:val="20"/>
          <w:lang w:val="fr-FR" w:eastAsia="fr-FR"/>
        </w:rPr>
        <w:t>) ;</w:t>
      </w:r>
    </w:p>
    <w:p w14:paraId="2D0B8CBC" w14:textId="6C5F820C" w:rsidR="002D2EFA" w:rsidRDefault="002D2EFA" w:rsidP="00913E6C">
      <w:pPr>
        <w:numPr>
          <w:ilvl w:val="0"/>
          <w:numId w:val="1"/>
        </w:numPr>
        <w:jc w:val="both"/>
        <w:rPr>
          <w:rFonts w:ascii="Trebuchet MS" w:hAnsi="Trebuchet MS"/>
          <w:sz w:val="20"/>
          <w:szCs w:val="20"/>
          <w:lang w:val="fr-FR" w:eastAsia="fr-FR"/>
        </w:rPr>
      </w:pPr>
      <w:r>
        <w:rPr>
          <w:rFonts w:ascii="Trebuchet MS" w:hAnsi="Trebuchet MS"/>
          <w:sz w:val="20"/>
          <w:szCs w:val="20"/>
          <w:lang w:val="fr-FR" w:eastAsia="fr-FR"/>
        </w:rPr>
        <w:t xml:space="preserve">Des prestations de travaux hors </w:t>
      </w:r>
      <w:r w:rsidR="001638D7">
        <w:rPr>
          <w:rFonts w:ascii="Trebuchet MS" w:hAnsi="Trebuchet MS"/>
          <w:sz w:val="20"/>
          <w:szCs w:val="20"/>
          <w:lang w:val="fr-FR" w:eastAsia="fr-FR"/>
        </w:rPr>
        <w:t>maintenance standard,</w:t>
      </w:r>
      <w:r>
        <w:rPr>
          <w:rFonts w:ascii="Trebuchet MS" w:hAnsi="Trebuchet MS"/>
          <w:sz w:val="20"/>
          <w:szCs w:val="20"/>
          <w:lang w:val="fr-FR" w:eastAsia="fr-FR"/>
        </w:rPr>
        <w:t xml:space="preserve"> étendues non soumises au Décret n°2012-674 du 07 mai 2012 relatif à l’entretien et au contrôle technique des ascenseurs (prix unitaire</w:t>
      </w:r>
      <w:r w:rsidR="00B5012A">
        <w:rPr>
          <w:rFonts w:ascii="Trebuchet MS" w:hAnsi="Trebuchet MS"/>
          <w:sz w:val="20"/>
          <w:szCs w:val="20"/>
          <w:lang w:val="fr-FR" w:eastAsia="fr-FR"/>
        </w:rPr>
        <w:t>s</w:t>
      </w:r>
      <w:r>
        <w:rPr>
          <w:rFonts w:ascii="Trebuchet MS" w:hAnsi="Trebuchet MS"/>
          <w:sz w:val="20"/>
          <w:szCs w:val="20"/>
          <w:lang w:val="fr-FR" w:eastAsia="fr-FR"/>
        </w:rPr>
        <w:t>).</w:t>
      </w:r>
    </w:p>
    <w:p w14:paraId="6D14D2C6" w14:textId="77777777" w:rsidR="00F9364A" w:rsidRDefault="00F9364A" w:rsidP="00913E6C">
      <w:pPr>
        <w:jc w:val="both"/>
        <w:rPr>
          <w:rFonts w:ascii="Trebuchet MS" w:hAnsi="Trebuchet MS"/>
          <w:sz w:val="20"/>
          <w:szCs w:val="20"/>
          <w:lang w:val="fr-FR" w:eastAsia="fr-FR"/>
        </w:rPr>
      </w:pPr>
    </w:p>
    <w:p w14:paraId="6430F997" w14:textId="572AA2E7" w:rsidR="00B46983" w:rsidRDefault="00F9364A" w:rsidP="00913E6C">
      <w:pPr>
        <w:jc w:val="both"/>
        <w:rPr>
          <w:rFonts w:ascii="Trebuchet MS" w:hAnsi="Trebuchet MS"/>
          <w:sz w:val="20"/>
          <w:szCs w:val="20"/>
          <w:lang w:val="fr-FR" w:eastAsia="fr-FR"/>
        </w:rPr>
      </w:pPr>
      <w:r w:rsidRPr="00F9364A">
        <w:rPr>
          <w:rFonts w:ascii="Trebuchet MS" w:hAnsi="Trebuchet MS"/>
          <w:sz w:val="20"/>
          <w:szCs w:val="20"/>
          <w:lang w:val="fr-FR" w:eastAsia="fr-FR"/>
        </w:rPr>
        <w:t>Les descriptions des prestations et leurs spécifications figurent au Cahier des Clauses Techniques Particulières (CCTP) et ses annexes.</w:t>
      </w:r>
    </w:p>
    <w:p w14:paraId="19B862FE" w14:textId="77777777" w:rsidR="00F9364A" w:rsidRPr="009E663B" w:rsidRDefault="00F9364A" w:rsidP="00913E6C">
      <w:pPr>
        <w:jc w:val="both"/>
        <w:rPr>
          <w:rFonts w:ascii="Trebuchet MS" w:hAnsi="Trebuchet MS"/>
          <w:sz w:val="20"/>
          <w:szCs w:val="20"/>
          <w:lang w:val="fr-FR" w:eastAsia="fr-FR"/>
        </w:rPr>
      </w:pPr>
    </w:p>
    <w:p w14:paraId="7BB59E8E" w14:textId="57106DC4" w:rsidR="006B5376" w:rsidRPr="00F9364A" w:rsidRDefault="002D2EFA" w:rsidP="00913E6C">
      <w:pPr>
        <w:pStyle w:val="ParagrapheIndent2"/>
        <w:spacing w:line="232" w:lineRule="exact"/>
        <w:jc w:val="both"/>
        <w:rPr>
          <w:b/>
          <w:color w:val="000000"/>
          <w:u w:val="single"/>
          <w:lang w:val="fr-FR"/>
        </w:rPr>
      </w:pPr>
      <w:r w:rsidRPr="00F9364A">
        <w:rPr>
          <w:b/>
          <w:color w:val="000000"/>
          <w:u w:val="single"/>
          <w:lang w:val="fr-FR"/>
        </w:rPr>
        <w:t>Lieu(x) d'exécution :</w:t>
      </w:r>
    </w:p>
    <w:p w14:paraId="2C4FD737" w14:textId="77777777" w:rsidR="00F9364A" w:rsidRPr="00F9364A" w:rsidRDefault="00F9364A" w:rsidP="00913E6C">
      <w:pPr>
        <w:jc w:val="both"/>
        <w:rPr>
          <w:lang w:val="fr-FR"/>
        </w:rPr>
      </w:pPr>
    </w:p>
    <w:p w14:paraId="0190954A" w14:textId="348728E0" w:rsidR="00B46983" w:rsidRDefault="00B46983" w:rsidP="00913E6C">
      <w:pPr>
        <w:pStyle w:val="ParagrapheIndent2"/>
        <w:spacing w:line="232" w:lineRule="exact"/>
        <w:jc w:val="both"/>
        <w:rPr>
          <w:color w:val="000000"/>
          <w:lang w:val="fr-FR"/>
        </w:rPr>
      </w:pPr>
      <w:r w:rsidRPr="0032579C">
        <w:rPr>
          <w:color w:val="000000"/>
          <w:lang w:val="fr-FR"/>
        </w:rPr>
        <w:t xml:space="preserve">Les prestations seront exécutées sur les différents sites de la CPCAM répartis sur le territoire des Bouches-du-Rhône. Les adresses de chacun des sites </w:t>
      </w:r>
      <w:r w:rsidR="003B7359">
        <w:rPr>
          <w:color w:val="000000"/>
          <w:lang w:val="fr-FR"/>
        </w:rPr>
        <w:t>sont précisées par lot aux annexes</w:t>
      </w:r>
      <w:r w:rsidRPr="0032579C">
        <w:rPr>
          <w:color w:val="000000"/>
          <w:lang w:val="fr-FR"/>
        </w:rPr>
        <w:t xml:space="preserve"> 1 et 2 du CCTP.</w:t>
      </w:r>
    </w:p>
    <w:p w14:paraId="13432495" w14:textId="77777777" w:rsidR="00F9364A" w:rsidRDefault="00F9364A" w:rsidP="00913E6C">
      <w:pPr>
        <w:pStyle w:val="ParagrapheIndent2"/>
        <w:spacing w:line="232" w:lineRule="exact"/>
        <w:jc w:val="both"/>
        <w:rPr>
          <w:color w:val="000000"/>
          <w:lang w:val="fr-FR"/>
        </w:rPr>
      </w:pPr>
    </w:p>
    <w:p w14:paraId="3CE49E69" w14:textId="57A87852" w:rsidR="00F9364A" w:rsidRDefault="00F9364A" w:rsidP="00913E6C">
      <w:pPr>
        <w:pStyle w:val="ParagrapheIndent2"/>
        <w:spacing w:line="232" w:lineRule="exact"/>
        <w:jc w:val="both"/>
        <w:rPr>
          <w:lang w:val="fr-FR"/>
        </w:rPr>
      </w:pPr>
      <w:r w:rsidRPr="00076A3D">
        <w:rPr>
          <w:lang w:val="fr-FR"/>
        </w:rPr>
        <w:t>Dans le cadre du SDIL (Schéma Directeur Immobilier Local) de la CPCAM des Bouches-du-Rhône des sites pourront être ajoutés, modifiés ou supprimés. Les évolutions connues à ce jour sont intégrées à l'annexe 1 « liste des immeuble LOT 1 » et « liste des immeuble LOT 2 » du C.C.T.P. permettant aux soumissionnaires d'évaluer l'étendue du marché.</w:t>
      </w:r>
    </w:p>
    <w:p w14:paraId="751CC657" w14:textId="3DEB9A12" w:rsidR="003671BF" w:rsidRDefault="003671BF" w:rsidP="003671BF">
      <w:pPr>
        <w:pStyle w:val="ParagrapheIndent2"/>
        <w:spacing w:line="232" w:lineRule="exact"/>
        <w:jc w:val="both"/>
        <w:rPr>
          <w:lang w:val="fr-FR"/>
        </w:rPr>
      </w:pPr>
    </w:p>
    <w:p w14:paraId="12826CD9" w14:textId="52C02DAF" w:rsidR="003671BF" w:rsidRPr="003671BF" w:rsidRDefault="003671BF" w:rsidP="003671BF">
      <w:pPr>
        <w:pStyle w:val="ParagrapheIndent2"/>
        <w:spacing w:line="232" w:lineRule="exact"/>
        <w:jc w:val="both"/>
        <w:rPr>
          <w:lang w:val="fr-FR"/>
        </w:rPr>
      </w:pPr>
      <w:r>
        <w:rPr>
          <w:lang w:val="fr-FR"/>
        </w:rPr>
        <w:t>Les suppressions de site, feront l’objet d’une communication auprès du titulaire par courrier simple.</w:t>
      </w:r>
    </w:p>
    <w:p w14:paraId="22BBFA59" w14:textId="77777777" w:rsidR="006B5376" w:rsidRPr="003671BF" w:rsidRDefault="006B5376" w:rsidP="00913E6C">
      <w:pPr>
        <w:pStyle w:val="ParagrapheIndent2"/>
        <w:spacing w:line="232" w:lineRule="exact"/>
        <w:jc w:val="both"/>
        <w:rPr>
          <w:lang w:val="fr-FR"/>
        </w:rPr>
      </w:pPr>
    </w:p>
    <w:p w14:paraId="207FE03B" w14:textId="77777777" w:rsidR="006B5376" w:rsidRDefault="002D2EFA" w:rsidP="00913E6C">
      <w:pPr>
        <w:pStyle w:val="ParagrapheIndent2"/>
        <w:spacing w:line="232" w:lineRule="exact"/>
        <w:jc w:val="both"/>
        <w:rPr>
          <w:color w:val="000000"/>
          <w:lang w:val="fr-FR"/>
        </w:rPr>
      </w:pPr>
      <w:r>
        <w:rPr>
          <w:color w:val="000000"/>
          <w:lang w:val="fr-FR"/>
        </w:rPr>
        <w:t>Règlementation :</w:t>
      </w:r>
    </w:p>
    <w:p w14:paraId="64CA09BE" w14:textId="77777777" w:rsidR="006B5376" w:rsidRDefault="002D2EFA" w:rsidP="00913E6C">
      <w:pPr>
        <w:pStyle w:val="ParagrapheIndent2"/>
        <w:spacing w:after="240" w:line="232" w:lineRule="exact"/>
        <w:jc w:val="both"/>
        <w:rPr>
          <w:color w:val="000000"/>
          <w:lang w:val="fr-FR"/>
        </w:rPr>
      </w:pPr>
      <w:r>
        <w:rPr>
          <w:color w:val="000000"/>
          <w:lang w:val="fr-FR"/>
        </w:rPr>
        <w:t>Le titulaire est tenu de respecter les différentes dispositions législatives et règlementaires relatives à l’objet du marché, en vigueur à la date de notification du présent marché et à venir en cours d’exécution. En cas de règlementations nouvelles en cours du marché, le titulaire s’engage à une mise en conformité immédiate et le cas échéant, dans les délais impartis par les textes.</w:t>
      </w:r>
    </w:p>
    <w:p w14:paraId="35E4991A" w14:textId="77777777" w:rsidR="006B5376" w:rsidRDefault="002D2EFA">
      <w:pPr>
        <w:pStyle w:val="Titre2"/>
        <w:ind w:left="280"/>
        <w:rPr>
          <w:rFonts w:ascii="Trebuchet MS" w:eastAsia="Trebuchet MS" w:hAnsi="Trebuchet MS" w:cs="Trebuchet MS"/>
          <w:i w:val="0"/>
          <w:color w:val="000000"/>
          <w:sz w:val="24"/>
          <w:lang w:val="fr-FR"/>
        </w:rPr>
      </w:pPr>
      <w:bookmarkStart w:id="5" w:name="ArtL2_CCAP-1-A1.2"/>
      <w:bookmarkStart w:id="6" w:name="_Toc219988193"/>
      <w:bookmarkEnd w:id="5"/>
      <w:r>
        <w:rPr>
          <w:rFonts w:ascii="Trebuchet MS" w:eastAsia="Trebuchet MS" w:hAnsi="Trebuchet MS" w:cs="Trebuchet MS"/>
          <w:i w:val="0"/>
          <w:color w:val="000000"/>
          <w:sz w:val="24"/>
          <w:lang w:val="fr-FR"/>
        </w:rPr>
        <w:t>1.2 - Décomposition du contrat</w:t>
      </w:r>
      <w:bookmarkEnd w:id="6"/>
    </w:p>
    <w:p w14:paraId="1DD238CA" w14:textId="051EF91C" w:rsidR="006B5376" w:rsidRDefault="002D2EFA">
      <w:pPr>
        <w:pStyle w:val="ParagrapheIndent2"/>
        <w:spacing w:line="232" w:lineRule="exact"/>
        <w:jc w:val="both"/>
        <w:rPr>
          <w:color w:val="000000"/>
          <w:lang w:val="fr-FR"/>
        </w:rPr>
      </w:pPr>
      <w:r>
        <w:rPr>
          <w:color w:val="000000"/>
          <w:lang w:val="fr-FR"/>
        </w:rPr>
        <w:t>Les prestations sont réparties en 2 lot(s)</w:t>
      </w:r>
      <w:r w:rsidR="008669B3">
        <w:rPr>
          <w:color w:val="000000"/>
          <w:lang w:val="fr-FR"/>
        </w:rPr>
        <w:t xml:space="preserve"> </w:t>
      </w:r>
      <w:r w:rsidR="00F9364A">
        <w:rPr>
          <w:color w:val="000000"/>
          <w:lang w:val="fr-FR"/>
        </w:rPr>
        <w:t>(Voir la liste des immeubles en annexe 1 du CCTP pour le lot 1 et pour le lot 2)</w:t>
      </w:r>
      <w:r w:rsidR="008669B3">
        <w:rPr>
          <w:color w:val="000000"/>
          <w:lang w:val="fr-FR"/>
        </w:rPr>
        <w:t> :</w:t>
      </w:r>
    </w:p>
    <w:p w14:paraId="24D955A8" w14:textId="77777777" w:rsidR="002D2EFA" w:rsidRDefault="002D2EFA" w:rsidP="002D2EFA">
      <w:pPr>
        <w:rPr>
          <w:rFonts w:ascii="Trebuchet MS" w:hAnsi="Trebuchet MS"/>
          <w:sz w:val="22"/>
          <w:szCs w:val="22"/>
        </w:rPr>
      </w:pPr>
    </w:p>
    <w:p w14:paraId="40B7D151" w14:textId="77777777" w:rsidR="00B46983" w:rsidRDefault="00B46983" w:rsidP="00B46983">
      <w:pPr>
        <w:rPr>
          <w:lang w:val="fr-FR"/>
        </w:rPr>
      </w:pPr>
    </w:p>
    <w:tbl>
      <w:tblPr>
        <w:tblW w:w="0" w:type="auto"/>
        <w:tblInd w:w="500" w:type="dxa"/>
        <w:tblLayout w:type="fixed"/>
        <w:tblLook w:val="04A0" w:firstRow="1" w:lastRow="0" w:firstColumn="1" w:lastColumn="0" w:noHBand="0" w:noVBand="1"/>
      </w:tblPr>
      <w:tblGrid>
        <w:gridCol w:w="1800"/>
        <w:gridCol w:w="6800"/>
      </w:tblGrid>
      <w:tr w:rsidR="00B46983" w14:paraId="76FDADEB" w14:textId="77777777" w:rsidTr="00B46983">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E5EE9C" w14:textId="77777777" w:rsidR="00B46983" w:rsidRDefault="00B46983" w:rsidP="00B4698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FFBCE0" w14:textId="77777777" w:rsidR="00B46983" w:rsidRDefault="00B46983" w:rsidP="00B4698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B46983" w14:paraId="5DA8AE59" w14:textId="77777777" w:rsidTr="00B46983">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061AAF" w14:textId="77777777" w:rsidR="00B46983" w:rsidRDefault="00B46983" w:rsidP="00B4698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3AB7C3" w14:textId="3F2749E9" w:rsidR="00B46983" w:rsidRDefault="00BB29DE" w:rsidP="00B46983">
            <w:pPr>
              <w:spacing w:before="80" w:after="20"/>
              <w:ind w:left="80" w:right="80"/>
              <w:rPr>
                <w:rFonts w:ascii="Trebuchet MS" w:eastAsia="Trebuchet MS" w:hAnsi="Trebuchet MS" w:cs="Trebuchet MS"/>
                <w:color w:val="000000"/>
                <w:sz w:val="20"/>
                <w:lang w:val="fr-FR"/>
              </w:rPr>
            </w:pPr>
            <w:r w:rsidRPr="00BB29DE">
              <w:rPr>
                <w:rFonts w:ascii="Trebuchet MS" w:eastAsia="Trebuchet MS" w:hAnsi="Trebuchet MS" w:cs="Trebuchet MS"/>
                <w:color w:val="000000"/>
                <w:sz w:val="20"/>
                <w:lang w:val="fr-FR"/>
              </w:rPr>
              <w:t>ENTRETIEN ET MAINTENANCE DES ASCENSEURS, MONTE CHARGES ET MONTE ELEVATEUR PMR DES SITES CRITIQUES</w:t>
            </w:r>
          </w:p>
        </w:tc>
      </w:tr>
      <w:tr w:rsidR="00B46983" w14:paraId="53D0F24B" w14:textId="77777777" w:rsidTr="00B46983">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356593" w14:textId="77777777" w:rsidR="00B46983" w:rsidRDefault="00B46983" w:rsidP="00B4698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8678B1" w14:textId="1CAD3CF6" w:rsidR="00B46983" w:rsidRDefault="00BB29DE" w:rsidP="003741AA">
            <w:pPr>
              <w:spacing w:before="80" w:after="20"/>
              <w:ind w:left="80" w:right="80"/>
              <w:rPr>
                <w:rFonts w:ascii="Trebuchet MS" w:eastAsia="Trebuchet MS" w:hAnsi="Trebuchet MS" w:cs="Trebuchet MS"/>
                <w:color w:val="000000"/>
                <w:sz w:val="20"/>
                <w:lang w:val="fr-FR"/>
              </w:rPr>
            </w:pPr>
            <w:r w:rsidRPr="00BB29DE">
              <w:rPr>
                <w:rFonts w:ascii="Trebuchet MS" w:eastAsia="Trebuchet MS" w:hAnsi="Trebuchet MS" w:cs="Trebuchet MS"/>
                <w:color w:val="000000"/>
                <w:sz w:val="20"/>
                <w:lang w:val="fr-FR"/>
              </w:rPr>
              <w:t>ENTRETIEN ET MAINTENANCE DES ASCENSEURS, MONTE CHARGES ET MONTE ELEVATEUR PMR HORS SITES CRITIQUES</w:t>
            </w:r>
          </w:p>
        </w:tc>
      </w:tr>
    </w:tbl>
    <w:p w14:paraId="11EC18D7" w14:textId="77777777" w:rsidR="00B46983" w:rsidRPr="001A20F1" w:rsidRDefault="00B46983" w:rsidP="00B46983">
      <w:pPr>
        <w:rPr>
          <w:lang w:val="fr-FR"/>
        </w:rPr>
      </w:pPr>
    </w:p>
    <w:p w14:paraId="6F89C47C" w14:textId="77777777" w:rsidR="002D2EFA" w:rsidRPr="002D2EFA" w:rsidRDefault="002D2EFA" w:rsidP="002D2EFA">
      <w:pPr>
        <w:rPr>
          <w:rFonts w:ascii="Trebuchet MS" w:hAnsi="Trebuchet MS"/>
          <w:color w:val="000000"/>
          <w:sz w:val="20"/>
          <w:szCs w:val="20"/>
          <w:lang w:val="fr-FR"/>
        </w:rPr>
      </w:pPr>
    </w:p>
    <w:p w14:paraId="1343C14F" w14:textId="77777777" w:rsidR="006B5376" w:rsidRDefault="002D2EFA" w:rsidP="002D2EFA">
      <w:pPr>
        <w:pStyle w:val="ParagrapheIndent2"/>
        <w:jc w:val="both"/>
        <w:rPr>
          <w:color w:val="000000"/>
          <w:lang w:val="fr-FR"/>
        </w:rPr>
      </w:pPr>
      <w:r>
        <w:rPr>
          <w:color w:val="000000"/>
          <w:lang w:val="fr-FR"/>
        </w:rPr>
        <w:t>Chaque lot fait l'objet d'un accord-cadre attribué à un seul opérateur économique.</w:t>
      </w:r>
    </w:p>
    <w:p w14:paraId="295BBBB5" w14:textId="77777777" w:rsidR="002D2EFA" w:rsidRPr="002D2EFA" w:rsidRDefault="002D2EFA" w:rsidP="002D2EFA">
      <w:pPr>
        <w:rPr>
          <w:rFonts w:ascii="Trebuchet MS" w:hAnsi="Trebuchet MS"/>
          <w:sz w:val="20"/>
          <w:szCs w:val="20"/>
          <w:lang w:val="fr-FR"/>
        </w:rPr>
      </w:pPr>
    </w:p>
    <w:p w14:paraId="3F3CD796" w14:textId="6BFAB15B" w:rsidR="006B5376" w:rsidRDefault="002D2EFA" w:rsidP="00F9364A">
      <w:pPr>
        <w:pStyle w:val="Titre2"/>
        <w:ind w:left="280"/>
        <w:jc w:val="both"/>
        <w:rPr>
          <w:rFonts w:ascii="Trebuchet MS" w:eastAsia="Trebuchet MS" w:hAnsi="Trebuchet MS" w:cs="Trebuchet MS"/>
          <w:i w:val="0"/>
          <w:color w:val="000000"/>
          <w:sz w:val="24"/>
          <w:lang w:val="fr-FR"/>
        </w:rPr>
      </w:pPr>
      <w:bookmarkStart w:id="7" w:name="ArtL2_CCAP-1-A1.3"/>
      <w:bookmarkStart w:id="8" w:name="_Toc219988194"/>
      <w:bookmarkEnd w:id="7"/>
      <w:r>
        <w:rPr>
          <w:rFonts w:ascii="Trebuchet MS" w:eastAsia="Trebuchet MS" w:hAnsi="Trebuchet MS" w:cs="Trebuchet MS"/>
          <w:i w:val="0"/>
          <w:color w:val="000000"/>
          <w:sz w:val="24"/>
          <w:lang w:val="fr-FR"/>
        </w:rPr>
        <w:t>1.3 - Type d'accord-cadre</w:t>
      </w:r>
      <w:bookmarkEnd w:id="8"/>
    </w:p>
    <w:p w14:paraId="0B72E2C7" w14:textId="3B68AD17" w:rsidR="008034B9" w:rsidRPr="008034B9" w:rsidRDefault="008034B9" w:rsidP="008034B9">
      <w:pPr>
        <w:rPr>
          <w:rFonts w:ascii="Trebuchet MS" w:eastAsia="Trebuchet MS" w:hAnsi="Trebuchet MS"/>
          <w:sz w:val="20"/>
          <w:szCs w:val="20"/>
          <w:lang w:val="fr-FR"/>
        </w:rPr>
      </w:pPr>
    </w:p>
    <w:p w14:paraId="5ECDAC32" w14:textId="67DFDA0F" w:rsidR="008034B9" w:rsidRPr="008034B9" w:rsidRDefault="008034B9" w:rsidP="008034B9">
      <w:pPr>
        <w:pStyle w:val="ParagrapheIndent2"/>
        <w:spacing w:after="240" w:line="232" w:lineRule="exact"/>
        <w:ind w:left="20" w:right="20"/>
        <w:jc w:val="both"/>
        <w:rPr>
          <w:rFonts w:cs="Times New Roman"/>
          <w:color w:val="000000"/>
          <w:szCs w:val="20"/>
          <w:lang w:val="fr-FR"/>
        </w:rPr>
      </w:pPr>
      <w:r w:rsidRPr="008034B9">
        <w:rPr>
          <w:rFonts w:cs="Times New Roman"/>
          <w:color w:val="000000"/>
          <w:szCs w:val="20"/>
          <w:lang w:val="fr-FR"/>
        </w:rPr>
        <w:t xml:space="preserve">Chacun des lots est un accord-cadre, mono–attributaire, passé en application des articles L2125-1 1°, R. 2162-1 à R. 2162-6, R. 2162-13 et R. 2162-14 du Code de la commande publique. Il donnera lieu à l'émission de bons de commande </w:t>
      </w:r>
      <w:r w:rsidR="00B5012A">
        <w:rPr>
          <w:rFonts w:cs="Times New Roman"/>
          <w:color w:val="000000"/>
          <w:szCs w:val="20"/>
          <w:lang w:val="fr-FR"/>
        </w:rPr>
        <w:t>et</w:t>
      </w:r>
      <w:r w:rsidR="00B55116">
        <w:rPr>
          <w:rFonts w:cs="Times New Roman"/>
          <w:color w:val="000000"/>
          <w:szCs w:val="20"/>
          <w:lang w:val="fr-FR"/>
        </w:rPr>
        <w:t>/ou</w:t>
      </w:r>
      <w:r w:rsidR="00B5012A">
        <w:rPr>
          <w:rFonts w:cs="Times New Roman"/>
          <w:color w:val="000000"/>
          <w:szCs w:val="20"/>
          <w:lang w:val="fr-FR"/>
        </w:rPr>
        <w:t xml:space="preserve"> à la conclusion de marchés subséquents </w:t>
      </w:r>
      <w:r w:rsidRPr="008034B9">
        <w:rPr>
          <w:rFonts w:cs="Times New Roman"/>
          <w:color w:val="000000"/>
          <w:szCs w:val="20"/>
          <w:lang w:val="fr-FR"/>
        </w:rPr>
        <w:t>en fonction de la survenance du besoin.</w:t>
      </w:r>
    </w:p>
    <w:p w14:paraId="1353D0B6" w14:textId="77777777" w:rsidR="008034B9" w:rsidRPr="008034B9" w:rsidRDefault="008034B9" w:rsidP="008034B9">
      <w:pPr>
        <w:pStyle w:val="ParagrapheIndent2"/>
        <w:spacing w:after="240" w:line="232" w:lineRule="exact"/>
        <w:ind w:left="20" w:right="20"/>
        <w:jc w:val="both"/>
        <w:rPr>
          <w:rFonts w:cs="Times New Roman"/>
          <w:color w:val="000000"/>
          <w:szCs w:val="20"/>
          <w:lang w:val="fr-FR"/>
        </w:rPr>
      </w:pPr>
      <w:r w:rsidRPr="008034B9">
        <w:rPr>
          <w:rFonts w:cs="Times New Roman"/>
          <w:color w:val="000000"/>
          <w:szCs w:val="20"/>
          <w:lang w:val="fr-FR"/>
        </w:rPr>
        <w:t xml:space="preserve">Les montants maximums HT sont indiqués par lot, par période (initiale et reconduction) et sur la durée totale du marché : </w:t>
      </w:r>
    </w:p>
    <w:p w14:paraId="7BCEB662" w14:textId="2CC7DE12" w:rsidR="002D2EFA" w:rsidRDefault="002D2EFA" w:rsidP="002D2EFA">
      <w:pPr>
        <w:spacing w:line="232" w:lineRule="exact"/>
        <w:ind w:right="20"/>
        <w:jc w:val="both"/>
        <w:rPr>
          <w:rFonts w:ascii="Trebuchet MS" w:eastAsia="Trebuchet MS" w:hAnsi="Trebuchet MS" w:cs="Trebuchet MS"/>
          <w:sz w:val="20"/>
          <w:lang w:val="fr-FR"/>
        </w:rPr>
      </w:pPr>
      <w:bookmarkStart w:id="9" w:name="ArtL2_CCAP-1-A1.4"/>
      <w:bookmarkEnd w:id="9"/>
    </w:p>
    <w:tbl>
      <w:tblPr>
        <w:tblW w:w="9898" w:type="dxa"/>
        <w:jc w:val="center"/>
        <w:tblLayout w:type="fixed"/>
        <w:tblLook w:val="04A0" w:firstRow="1" w:lastRow="0" w:firstColumn="1" w:lastColumn="0" w:noHBand="0" w:noVBand="1"/>
      </w:tblPr>
      <w:tblGrid>
        <w:gridCol w:w="5242"/>
        <w:gridCol w:w="4656"/>
      </w:tblGrid>
      <w:tr w:rsidR="002D2EFA" w14:paraId="2A555B60" w14:textId="77777777" w:rsidTr="00B7532A">
        <w:trPr>
          <w:trHeight w:val="315"/>
          <w:jc w:val="center"/>
        </w:trPr>
        <w:tc>
          <w:tcPr>
            <w:tcW w:w="9898" w:type="dxa"/>
            <w:gridSpan w:val="2"/>
            <w:tcBorders>
              <w:top w:val="single" w:sz="2" w:space="0" w:color="000000"/>
              <w:left w:val="single" w:sz="2" w:space="0" w:color="000000"/>
              <w:bottom w:val="nil"/>
              <w:right w:val="single" w:sz="2" w:space="0" w:color="000000"/>
            </w:tcBorders>
            <w:shd w:val="clear" w:color="auto" w:fill="CCCCCC"/>
            <w:hideMark/>
          </w:tcPr>
          <w:p w14:paraId="69E79AD3" w14:textId="77777777" w:rsidR="005B672B" w:rsidRDefault="005B672B">
            <w:pPr>
              <w:jc w:val="center"/>
              <w:rPr>
                <w:rFonts w:ascii="Trebuchet MS" w:hAnsi="Trebuchet MS"/>
                <w:b/>
                <w:sz w:val="20"/>
                <w:szCs w:val="20"/>
                <w:lang w:val="fr-FR"/>
              </w:rPr>
            </w:pPr>
          </w:p>
          <w:p w14:paraId="605B6ADA" w14:textId="033D2EA7" w:rsidR="002D2EFA" w:rsidRDefault="002D2EFA" w:rsidP="00B7532A">
            <w:pPr>
              <w:rPr>
                <w:rFonts w:ascii="Trebuchet MS" w:hAnsi="Trebuchet MS"/>
                <w:b/>
                <w:sz w:val="20"/>
                <w:szCs w:val="20"/>
                <w:lang w:val="fr-FR"/>
              </w:rPr>
            </w:pPr>
            <w:r>
              <w:rPr>
                <w:rFonts w:ascii="Trebuchet MS" w:hAnsi="Trebuchet MS"/>
                <w:b/>
                <w:sz w:val="20"/>
                <w:szCs w:val="20"/>
                <w:lang w:val="fr-FR"/>
              </w:rPr>
              <w:t>LOT N°1</w:t>
            </w:r>
            <w:proofErr w:type="gramStart"/>
            <w:r>
              <w:rPr>
                <w:rFonts w:ascii="Trebuchet MS" w:hAnsi="Trebuchet MS"/>
                <w:b/>
                <w:sz w:val="20"/>
                <w:szCs w:val="20"/>
                <w:lang w:val="fr-FR"/>
              </w:rPr>
              <w:t xml:space="preserve"> «</w:t>
            </w:r>
            <w:r w:rsidR="00BB29DE" w:rsidRPr="00BB29DE">
              <w:rPr>
                <w:rFonts w:ascii="Trebuchet MS" w:hAnsi="Trebuchet MS"/>
                <w:b/>
                <w:sz w:val="20"/>
                <w:szCs w:val="20"/>
                <w:lang w:val="fr-FR"/>
              </w:rPr>
              <w:t>ENTRETIEN</w:t>
            </w:r>
            <w:proofErr w:type="gramEnd"/>
            <w:r w:rsidR="00BB29DE" w:rsidRPr="00BB29DE">
              <w:rPr>
                <w:rFonts w:ascii="Trebuchet MS" w:hAnsi="Trebuchet MS"/>
                <w:b/>
                <w:sz w:val="20"/>
                <w:szCs w:val="20"/>
                <w:lang w:val="fr-FR"/>
              </w:rPr>
              <w:t xml:space="preserve"> ET MAINTENANCE DES ASCENSEURS, MONTE CHARGES ET MONTE ELEVATEUR PMR </w:t>
            </w:r>
            <w:r w:rsidR="001638D7" w:rsidRPr="001638D7">
              <w:rPr>
                <w:rFonts w:ascii="Trebuchet MS" w:hAnsi="Trebuchet MS"/>
                <w:b/>
                <w:sz w:val="20"/>
                <w:szCs w:val="20"/>
                <w:lang w:val="fr-FR"/>
              </w:rPr>
              <w:t>DES SITES CRITIQUES</w:t>
            </w:r>
            <w:r>
              <w:rPr>
                <w:rFonts w:ascii="Trebuchet MS" w:hAnsi="Trebuchet MS"/>
                <w:b/>
                <w:sz w:val="20"/>
                <w:szCs w:val="20"/>
                <w:lang w:val="fr-FR"/>
              </w:rPr>
              <w:t xml:space="preserve"> »</w:t>
            </w:r>
          </w:p>
          <w:p w14:paraId="4437C38A" w14:textId="4E95B55C" w:rsidR="005B672B" w:rsidRDefault="005B672B">
            <w:pPr>
              <w:jc w:val="center"/>
              <w:rPr>
                <w:rFonts w:ascii="Trebuchet MS" w:hAnsi="Trebuchet MS"/>
                <w:b/>
                <w:sz w:val="20"/>
                <w:szCs w:val="20"/>
                <w:lang w:val="fr-FR"/>
              </w:rPr>
            </w:pPr>
          </w:p>
        </w:tc>
      </w:tr>
      <w:tr w:rsidR="002D2EFA" w14:paraId="30F694BB" w14:textId="77777777" w:rsidTr="00B7532A">
        <w:trPr>
          <w:trHeight w:val="542"/>
          <w:jc w:val="center"/>
        </w:trPr>
        <w:tc>
          <w:tcPr>
            <w:tcW w:w="5242" w:type="dxa"/>
            <w:tcBorders>
              <w:top w:val="single" w:sz="2" w:space="0" w:color="000000"/>
              <w:left w:val="single" w:sz="2" w:space="0" w:color="000000"/>
              <w:bottom w:val="nil"/>
              <w:right w:val="single" w:sz="2" w:space="0" w:color="000000"/>
            </w:tcBorders>
            <w:shd w:val="clear" w:color="auto" w:fill="FABF8F" w:themeFill="accent6" w:themeFillTint="99"/>
            <w:hideMark/>
          </w:tcPr>
          <w:p w14:paraId="279F4E57" w14:textId="540084B3" w:rsidR="002D2EFA" w:rsidRDefault="00B7532A">
            <w:pPr>
              <w:rPr>
                <w:rFonts w:ascii="Trebuchet MS" w:hAnsi="Trebuchet MS"/>
                <w:sz w:val="20"/>
                <w:szCs w:val="20"/>
                <w:lang w:val="fr-FR"/>
              </w:rPr>
            </w:pPr>
            <w:r>
              <w:rPr>
                <w:rFonts w:ascii="Trebuchet MS" w:hAnsi="Trebuchet MS"/>
                <w:sz w:val="20"/>
                <w:szCs w:val="20"/>
                <w:lang w:val="fr-FR"/>
              </w:rPr>
              <w:t xml:space="preserve">4 </w:t>
            </w:r>
            <w:r w:rsidR="002D2EFA">
              <w:rPr>
                <w:rFonts w:ascii="Trebuchet MS" w:hAnsi="Trebuchet MS"/>
                <w:sz w:val="20"/>
                <w:szCs w:val="20"/>
                <w:lang w:val="fr-FR"/>
              </w:rPr>
              <w:t>PERIODES</w:t>
            </w:r>
          </w:p>
        </w:tc>
        <w:tc>
          <w:tcPr>
            <w:tcW w:w="4656" w:type="dxa"/>
            <w:tcBorders>
              <w:top w:val="single" w:sz="2" w:space="0" w:color="000000"/>
              <w:left w:val="single" w:sz="2" w:space="0" w:color="000000"/>
              <w:bottom w:val="nil"/>
              <w:right w:val="single" w:sz="2" w:space="0" w:color="000000"/>
            </w:tcBorders>
            <w:shd w:val="clear" w:color="auto" w:fill="FABF8F" w:themeFill="accent6" w:themeFillTint="99"/>
            <w:tcMar>
              <w:top w:w="0" w:type="dxa"/>
              <w:left w:w="0" w:type="dxa"/>
              <w:bottom w:w="0" w:type="dxa"/>
              <w:right w:w="0" w:type="dxa"/>
            </w:tcMar>
            <w:hideMark/>
          </w:tcPr>
          <w:p w14:paraId="258D18A1" w14:textId="56713F43" w:rsidR="002D2EFA" w:rsidRDefault="00B46983" w:rsidP="00B7532A">
            <w:pPr>
              <w:rPr>
                <w:rFonts w:ascii="Trebuchet MS" w:hAnsi="Trebuchet MS"/>
                <w:b/>
                <w:sz w:val="20"/>
                <w:szCs w:val="20"/>
                <w:lang w:val="fr-FR"/>
              </w:rPr>
            </w:pPr>
            <w:r w:rsidRPr="0032579C">
              <w:rPr>
                <w:rFonts w:ascii="Trebuchet MS" w:eastAsia="Trebuchet MS" w:hAnsi="Trebuchet MS" w:cs="Trebuchet MS"/>
                <w:b/>
                <w:sz w:val="20"/>
                <w:szCs w:val="20"/>
                <w:lang w:val="fr-FR"/>
              </w:rPr>
              <w:t>Montant maximum ann</w:t>
            </w:r>
            <w:r w:rsidR="00B7532A">
              <w:rPr>
                <w:rFonts w:ascii="Trebuchet MS" w:eastAsia="Trebuchet MS" w:hAnsi="Trebuchet MS" w:cs="Trebuchet MS"/>
                <w:b/>
                <w:sz w:val="20"/>
                <w:szCs w:val="20"/>
                <w:lang w:val="fr-FR"/>
              </w:rPr>
              <w:t>uel</w:t>
            </w:r>
            <w:r w:rsidRPr="0032579C">
              <w:rPr>
                <w:rFonts w:ascii="Trebuchet MS" w:eastAsia="Trebuchet MS" w:hAnsi="Trebuchet MS" w:cs="Trebuchet MS"/>
                <w:b/>
                <w:sz w:val="20"/>
                <w:szCs w:val="20"/>
                <w:lang w:val="fr-FR"/>
              </w:rPr>
              <w:t xml:space="preserve"> en euros HT / bons de commande et marchés subséquents</w:t>
            </w:r>
          </w:p>
        </w:tc>
      </w:tr>
      <w:tr w:rsidR="002D2EFA" w:rsidRPr="0032579C" w14:paraId="1E152B87" w14:textId="77777777" w:rsidTr="00B7532A">
        <w:trPr>
          <w:trHeight w:val="332"/>
          <w:jc w:val="center"/>
        </w:trPr>
        <w:tc>
          <w:tcPr>
            <w:tcW w:w="5242" w:type="dxa"/>
            <w:tcBorders>
              <w:top w:val="single" w:sz="2" w:space="0" w:color="000000"/>
              <w:left w:val="single" w:sz="2" w:space="0" w:color="000000"/>
              <w:bottom w:val="single" w:sz="2" w:space="0" w:color="000000"/>
              <w:right w:val="single" w:sz="2" w:space="0" w:color="000000"/>
            </w:tcBorders>
            <w:hideMark/>
          </w:tcPr>
          <w:p w14:paraId="7EB4A545" w14:textId="77777777" w:rsidR="002D2EFA" w:rsidRPr="001D73F7" w:rsidRDefault="002D2EFA">
            <w:pPr>
              <w:rPr>
                <w:rFonts w:ascii="Trebuchet MS" w:hAnsi="Trebuchet MS"/>
                <w:sz w:val="20"/>
                <w:szCs w:val="20"/>
                <w:lang w:val="fr-FR"/>
              </w:rPr>
            </w:pPr>
            <w:r w:rsidRPr="001D73F7">
              <w:rPr>
                <w:rFonts w:ascii="Trebuchet MS" w:hAnsi="Trebuchet MS"/>
                <w:sz w:val="20"/>
                <w:szCs w:val="20"/>
                <w:lang w:val="fr-FR"/>
              </w:rPr>
              <w:t>Période initiale (12 mois)</w:t>
            </w:r>
          </w:p>
          <w:p w14:paraId="73353203" w14:textId="77777777" w:rsidR="002D2EFA" w:rsidRPr="001D73F7" w:rsidRDefault="002D2EFA">
            <w:pPr>
              <w:rPr>
                <w:rFonts w:ascii="Trebuchet MS" w:hAnsi="Trebuchet MS"/>
                <w:sz w:val="20"/>
                <w:szCs w:val="20"/>
                <w:lang w:val="fr-FR"/>
              </w:rPr>
            </w:pPr>
            <w:r w:rsidRPr="001D73F7">
              <w:rPr>
                <w:rFonts w:ascii="Trebuchet MS" w:hAnsi="Trebuchet MS"/>
                <w:sz w:val="20"/>
                <w:szCs w:val="20"/>
                <w:lang w:val="fr-FR"/>
              </w:rPr>
              <w:t>Période de reconduction N°1 (12 mois)</w:t>
            </w:r>
          </w:p>
          <w:p w14:paraId="5ACC974C" w14:textId="77777777" w:rsidR="002D2EFA" w:rsidRPr="001D73F7" w:rsidRDefault="002D2EFA">
            <w:pPr>
              <w:rPr>
                <w:rFonts w:ascii="Trebuchet MS" w:hAnsi="Trebuchet MS"/>
                <w:sz w:val="20"/>
                <w:szCs w:val="20"/>
                <w:lang w:val="fr-FR"/>
              </w:rPr>
            </w:pPr>
            <w:r w:rsidRPr="001D73F7">
              <w:rPr>
                <w:rFonts w:ascii="Trebuchet MS" w:hAnsi="Trebuchet MS"/>
                <w:sz w:val="20"/>
                <w:szCs w:val="20"/>
                <w:lang w:val="fr-FR"/>
              </w:rPr>
              <w:t>Période de reconduction N°2 (12 mois)</w:t>
            </w:r>
          </w:p>
          <w:p w14:paraId="75D52256" w14:textId="77777777" w:rsidR="002D2EFA" w:rsidRPr="001D73F7" w:rsidRDefault="002D2EFA">
            <w:pPr>
              <w:rPr>
                <w:rFonts w:ascii="Trebuchet MS" w:hAnsi="Trebuchet MS"/>
                <w:sz w:val="20"/>
                <w:szCs w:val="20"/>
                <w:lang w:val="fr-FR"/>
              </w:rPr>
            </w:pPr>
            <w:r w:rsidRPr="001D73F7">
              <w:rPr>
                <w:rFonts w:ascii="Trebuchet MS" w:hAnsi="Trebuchet MS"/>
                <w:sz w:val="20"/>
                <w:szCs w:val="20"/>
                <w:lang w:val="fr-FR"/>
              </w:rPr>
              <w:t>Période de reconduction N°3 (12 mois)</w:t>
            </w:r>
          </w:p>
        </w:tc>
        <w:tc>
          <w:tcPr>
            <w:tcW w:w="46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0C933462" w14:textId="67EA4301" w:rsidR="002D2EFA" w:rsidRPr="001D73F7" w:rsidRDefault="001D73F7">
            <w:pPr>
              <w:rPr>
                <w:rFonts w:ascii="Trebuchet MS" w:hAnsi="Trebuchet MS"/>
                <w:sz w:val="20"/>
                <w:szCs w:val="20"/>
                <w:lang w:val="fr-FR"/>
              </w:rPr>
            </w:pPr>
            <w:r>
              <w:rPr>
                <w:rFonts w:ascii="Trebuchet MS" w:hAnsi="Trebuchet MS"/>
                <w:sz w:val="20"/>
                <w:szCs w:val="20"/>
                <w:lang w:val="fr-FR"/>
              </w:rPr>
              <w:t>7</w:t>
            </w:r>
            <w:r w:rsidRPr="001D73F7">
              <w:rPr>
                <w:rFonts w:ascii="Trebuchet MS" w:hAnsi="Trebuchet MS"/>
                <w:sz w:val="20"/>
                <w:szCs w:val="20"/>
                <w:lang w:val="fr-FR"/>
              </w:rPr>
              <w:t>0 000</w:t>
            </w:r>
            <w:r w:rsidR="002D2EFA" w:rsidRPr="001D73F7">
              <w:rPr>
                <w:rFonts w:ascii="Trebuchet MS" w:hAnsi="Trebuchet MS"/>
                <w:sz w:val="20"/>
                <w:szCs w:val="20"/>
                <w:lang w:val="fr-FR"/>
              </w:rPr>
              <w:t xml:space="preserve"> € HT</w:t>
            </w:r>
          </w:p>
          <w:p w14:paraId="064D3FE3" w14:textId="1965C307" w:rsidR="002D2EFA" w:rsidRPr="001D73F7" w:rsidRDefault="001D73F7">
            <w:pPr>
              <w:rPr>
                <w:rFonts w:ascii="Trebuchet MS" w:hAnsi="Trebuchet MS"/>
                <w:sz w:val="20"/>
                <w:szCs w:val="20"/>
                <w:lang w:val="fr-FR"/>
              </w:rPr>
            </w:pPr>
            <w:r>
              <w:rPr>
                <w:rFonts w:ascii="Trebuchet MS" w:hAnsi="Trebuchet MS"/>
                <w:sz w:val="20"/>
                <w:szCs w:val="20"/>
                <w:lang w:val="fr-FR"/>
              </w:rPr>
              <w:t>7</w:t>
            </w:r>
            <w:r w:rsidRPr="001D73F7">
              <w:rPr>
                <w:rFonts w:ascii="Trebuchet MS" w:hAnsi="Trebuchet MS"/>
                <w:sz w:val="20"/>
                <w:szCs w:val="20"/>
                <w:lang w:val="fr-FR"/>
              </w:rPr>
              <w:t xml:space="preserve">0 000 </w:t>
            </w:r>
            <w:r w:rsidR="002D2EFA" w:rsidRPr="001D73F7">
              <w:rPr>
                <w:rFonts w:ascii="Trebuchet MS" w:hAnsi="Trebuchet MS"/>
                <w:sz w:val="20"/>
                <w:szCs w:val="20"/>
                <w:lang w:val="fr-FR"/>
              </w:rPr>
              <w:t>€ HT</w:t>
            </w:r>
          </w:p>
          <w:p w14:paraId="5C98A85A" w14:textId="415B3532" w:rsidR="002D2EFA" w:rsidRPr="001D73F7" w:rsidRDefault="001D73F7">
            <w:pPr>
              <w:rPr>
                <w:rFonts w:ascii="Trebuchet MS" w:hAnsi="Trebuchet MS"/>
                <w:sz w:val="20"/>
                <w:szCs w:val="20"/>
                <w:lang w:val="fr-FR"/>
              </w:rPr>
            </w:pPr>
            <w:r>
              <w:rPr>
                <w:rFonts w:ascii="Trebuchet MS" w:hAnsi="Trebuchet MS"/>
                <w:sz w:val="20"/>
                <w:szCs w:val="20"/>
                <w:lang w:val="fr-FR"/>
              </w:rPr>
              <w:t>7</w:t>
            </w:r>
            <w:r w:rsidRPr="001D73F7">
              <w:rPr>
                <w:rFonts w:ascii="Trebuchet MS" w:hAnsi="Trebuchet MS"/>
                <w:sz w:val="20"/>
                <w:szCs w:val="20"/>
                <w:lang w:val="fr-FR"/>
              </w:rPr>
              <w:t xml:space="preserve">0 000 </w:t>
            </w:r>
            <w:r w:rsidR="002D2EFA" w:rsidRPr="001D73F7">
              <w:rPr>
                <w:rFonts w:ascii="Trebuchet MS" w:hAnsi="Trebuchet MS"/>
                <w:sz w:val="20"/>
                <w:szCs w:val="20"/>
                <w:lang w:val="fr-FR"/>
              </w:rPr>
              <w:t>€ HT</w:t>
            </w:r>
          </w:p>
          <w:p w14:paraId="677F6A12" w14:textId="3C71D716" w:rsidR="002D2EFA" w:rsidRPr="001D73F7" w:rsidRDefault="001D73F7">
            <w:pPr>
              <w:rPr>
                <w:rFonts w:ascii="Trebuchet MS" w:hAnsi="Trebuchet MS"/>
                <w:sz w:val="20"/>
                <w:szCs w:val="20"/>
                <w:lang w:val="fr-FR"/>
              </w:rPr>
            </w:pPr>
            <w:r>
              <w:rPr>
                <w:rFonts w:ascii="Trebuchet MS" w:hAnsi="Trebuchet MS"/>
                <w:sz w:val="20"/>
                <w:szCs w:val="20"/>
                <w:lang w:val="fr-FR"/>
              </w:rPr>
              <w:t>7</w:t>
            </w:r>
            <w:r w:rsidRPr="001D73F7">
              <w:rPr>
                <w:rFonts w:ascii="Trebuchet MS" w:hAnsi="Trebuchet MS"/>
                <w:sz w:val="20"/>
                <w:szCs w:val="20"/>
                <w:lang w:val="fr-FR"/>
              </w:rPr>
              <w:t xml:space="preserve">0 000 </w:t>
            </w:r>
            <w:r w:rsidR="002D2EFA" w:rsidRPr="001D73F7">
              <w:rPr>
                <w:rFonts w:ascii="Trebuchet MS" w:hAnsi="Trebuchet MS"/>
                <w:sz w:val="20"/>
                <w:szCs w:val="20"/>
                <w:lang w:val="fr-FR"/>
              </w:rPr>
              <w:t>€ HT</w:t>
            </w:r>
          </w:p>
        </w:tc>
      </w:tr>
      <w:tr w:rsidR="002D2EFA" w14:paraId="48BB2A5F" w14:textId="77777777" w:rsidTr="00B7532A">
        <w:trPr>
          <w:trHeight w:val="332"/>
          <w:jc w:val="center"/>
        </w:trPr>
        <w:tc>
          <w:tcPr>
            <w:tcW w:w="5242" w:type="dxa"/>
            <w:tcBorders>
              <w:top w:val="single" w:sz="2" w:space="0" w:color="000000"/>
              <w:left w:val="single" w:sz="2" w:space="0" w:color="000000"/>
              <w:bottom w:val="single" w:sz="2" w:space="0" w:color="000000"/>
              <w:right w:val="single" w:sz="2" w:space="0" w:color="000000"/>
            </w:tcBorders>
            <w:hideMark/>
          </w:tcPr>
          <w:p w14:paraId="2D339E9B" w14:textId="170DF994" w:rsidR="002D2EFA" w:rsidRPr="001D73F7" w:rsidRDefault="00B7532A">
            <w:pPr>
              <w:rPr>
                <w:rFonts w:ascii="Trebuchet MS" w:hAnsi="Trebuchet MS"/>
                <w:sz w:val="20"/>
                <w:szCs w:val="20"/>
                <w:lang w:val="fr-FR"/>
              </w:rPr>
            </w:pPr>
            <w:r w:rsidRPr="00B7532A">
              <w:rPr>
                <w:rFonts w:ascii="Trebuchet MS" w:hAnsi="Trebuchet MS"/>
                <w:sz w:val="20"/>
                <w:szCs w:val="20"/>
                <w:lang w:val="fr-FR"/>
              </w:rPr>
              <w:t>Total maximum HT sur la durée totale du marché</w:t>
            </w:r>
          </w:p>
        </w:tc>
        <w:tc>
          <w:tcPr>
            <w:tcW w:w="46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0585B81" w14:textId="7A548F4C" w:rsidR="002D2EFA" w:rsidRPr="001D73F7" w:rsidRDefault="001D73F7" w:rsidP="001D73F7">
            <w:pPr>
              <w:rPr>
                <w:rFonts w:ascii="Trebuchet MS" w:hAnsi="Trebuchet MS"/>
                <w:sz w:val="20"/>
                <w:szCs w:val="20"/>
                <w:lang w:val="fr-FR"/>
              </w:rPr>
            </w:pPr>
            <w:r w:rsidRPr="001D73F7">
              <w:rPr>
                <w:rFonts w:ascii="Trebuchet MS" w:hAnsi="Trebuchet MS"/>
                <w:sz w:val="20"/>
                <w:szCs w:val="20"/>
                <w:lang w:val="fr-FR"/>
              </w:rPr>
              <w:t>2</w:t>
            </w:r>
            <w:r>
              <w:rPr>
                <w:rFonts w:ascii="Trebuchet MS" w:hAnsi="Trebuchet MS"/>
                <w:sz w:val="20"/>
                <w:szCs w:val="20"/>
                <w:lang w:val="fr-FR"/>
              </w:rPr>
              <w:t>8</w:t>
            </w:r>
            <w:r w:rsidRPr="001D73F7">
              <w:rPr>
                <w:rFonts w:ascii="Trebuchet MS" w:hAnsi="Trebuchet MS"/>
                <w:sz w:val="20"/>
                <w:szCs w:val="20"/>
                <w:lang w:val="fr-FR"/>
              </w:rPr>
              <w:t>0</w:t>
            </w:r>
            <w:r w:rsidR="00963B85" w:rsidRPr="001D73F7">
              <w:rPr>
                <w:rFonts w:ascii="Trebuchet MS" w:hAnsi="Trebuchet MS"/>
                <w:sz w:val="20"/>
                <w:szCs w:val="20"/>
                <w:lang w:val="fr-FR"/>
              </w:rPr>
              <w:t xml:space="preserve"> 000</w:t>
            </w:r>
            <w:r w:rsidR="002D2EFA" w:rsidRPr="001D73F7">
              <w:rPr>
                <w:rFonts w:ascii="Trebuchet MS" w:hAnsi="Trebuchet MS"/>
                <w:sz w:val="20"/>
                <w:szCs w:val="20"/>
                <w:lang w:val="fr-FR"/>
              </w:rPr>
              <w:t xml:space="preserve"> € HT</w:t>
            </w:r>
          </w:p>
        </w:tc>
      </w:tr>
    </w:tbl>
    <w:p w14:paraId="4F55556E" w14:textId="77777777" w:rsidR="002D2EFA" w:rsidRDefault="002D2EFA" w:rsidP="002D2EFA">
      <w:pPr>
        <w:rPr>
          <w:rFonts w:ascii="Trebuchet MS" w:hAnsi="Trebuchet MS"/>
          <w:sz w:val="20"/>
          <w:szCs w:val="20"/>
          <w:lang w:val="fr-FR"/>
        </w:rPr>
      </w:pPr>
    </w:p>
    <w:tbl>
      <w:tblPr>
        <w:tblW w:w="9910" w:type="dxa"/>
        <w:jc w:val="center"/>
        <w:tblLayout w:type="fixed"/>
        <w:tblLook w:val="04A0" w:firstRow="1" w:lastRow="0" w:firstColumn="1" w:lastColumn="0" w:noHBand="0" w:noVBand="1"/>
      </w:tblPr>
      <w:tblGrid>
        <w:gridCol w:w="5248"/>
        <w:gridCol w:w="4662"/>
      </w:tblGrid>
      <w:tr w:rsidR="002D2EFA" w14:paraId="027D3BCE" w14:textId="77777777" w:rsidTr="00B7532A">
        <w:trPr>
          <w:trHeight w:val="346"/>
          <w:jc w:val="center"/>
        </w:trPr>
        <w:tc>
          <w:tcPr>
            <w:tcW w:w="9910" w:type="dxa"/>
            <w:gridSpan w:val="2"/>
            <w:tcBorders>
              <w:top w:val="single" w:sz="2" w:space="0" w:color="000000"/>
              <w:left w:val="single" w:sz="2" w:space="0" w:color="000000"/>
              <w:bottom w:val="nil"/>
              <w:right w:val="single" w:sz="2" w:space="0" w:color="000000"/>
            </w:tcBorders>
            <w:shd w:val="clear" w:color="auto" w:fill="CCCCCC"/>
            <w:hideMark/>
          </w:tcPr>
          <w:p w14:paraId="53E11A16" w14:textId="77777777" w:rsidR="005B672B" w:rsidRDefault="005B672B">
            <w:pPr>
              <w:jc w:val="center"/>
              <w:rPr>
                <w:rFonts w:ascii="Trebuchet MS" w:hAnsi="Trebuchet MS"/>
                <w:b/>
                <w:sz w:val="20"/>
                <w:szCs w:val="20"/>
                <w:lang w:val="fr-FR"/>
              </w:rPr>
            </w:pPr>
          </w:p>
          <w:p w14:paraId="5A110FB5" w14:textId="492B40CD" w:rsidR="002D2EFA" w:rsidRDefault="002D2EFA" w:rsidP="00B7532A">
            <w:pPr>
              <w:rPr>
                <w:rFonts w:ascii="Trebuchet MS" w:hAnsi="Trebuchet MS"/>
                <w:b/>
                <w:sz w:val="20"/>
                <w:szCs w:val="20"/>
                <w:lang w:val="fr-FR"/>
              </w:rPr>
            </w:pPr>
            <w:r>
              <w:rPr>
                <w:rFonts w:ascii="Trebuchet MS" w:hAnsi="Trebuchet MS"/>
                <w:b/>
                <w:sz w:val="20"/>
                <w:szCs w:val="20"/>
                <w:lang w:val="fr-FR"/>
              </w:rPr>
              <w:t>LOT N°2</w:t>
            </w:r>
            <w:proofErr w:type="gramStart"/>
            <w:r>
              <w:rPr>
                <w:rFonts w:ascii="Trebuchet MS" w:hAnsi="Trebuchet MS"/>
                <w:b/>
                <w:sz w:val="20"/>
                <w:szCs w:val="20"/>
                <w:lang w:val="fr-FR"/>
              </w:rPr>
              <w:t xml:space="preserve"> «</w:t>
            </w:r>
            <w:r w:rsidR="00BB29DE" w:rsidRPr="00BB29DE">
              <w:rPr>
                <w:rFonts w:ascii="Trebuchet MS" w:hAnsi="Trebuchet MS"/>
                <w:b/>
                <w:sz w:val="20"/>
                <w:szCs w:val="20"/>
                <w:lang w:val="fr-FR"/>
              </w:rPr>
              <w:t>ENTRETIEN</w:t>
            </w:r>
            <w:proofErr w:type="gramEnd"/>
            <w:r w:rsidR="00BB29DE" w:rsidRPr="00BB29DE">
              <w:rPr>
                <w:rFonts w:ascii="Trebuchet MS" w:hAnsi="Trebuchet MS"/>
                <w:b/>
                <w:sz w:val="20"/>
                <w:szCs w:val="20"/>
                <w:lang w:val="fr-FR"/>
              </w:rPr>
              <w:t xml:space="preserve"> ET MAINTENANCE DES ASCENSEURS, MONTE CHARGES ET MONTE ELEVATEUR PMR </w:t>
            </w:r>
            <w:r w:rsidR="001638D7" w:rsidRPr="001638D7">
              <w:rPr>
                <w:rFonts w:ascii="Trebuchet MS" w:hAnsi="Trebuchet MS"/>
                <w:b/>
                <w:sz w:val="20"/>
                <w:szCs w:val="20"/>
                <w:lang w:val="fr-FR"/>
              </w:rPr>
              <w:t>HORS SITES CRITIQUES</w:t>
            </w:r>
            <w:r>
              <w:rPr>
                <w:rFonts w:ascii="Trebuchet MS" w:hAnsi="Trebuchet MS"/>
                <w:b/>
                <w:sz w:val="20"/>
                <w:szCs w:val="20"/>
                <w:lang w:val="fr-FR"/>
              </w:rPr>
              <w:t xml:space="preserve"> »</w:t>
            </w:r>
          </w:p>
          <w:p w14:paraId="17BB2B6A" w14:textId="3D7F5C9F" w:rsidR="005B672B" w:rsidRDefault="005B672B">
            <w:pPr>
              <w:jc w:val="center"/>
              <w:rPr>
                <w:rFonts w:ascii="Trebuchet MS" w:hAnsi="Trebuchet MS"/>
                <w:b/>
                <w:sz w:val="20"/>
                <w:szCs w:val="20"/>
                <w:lang w:val="fr-FR"/>
              </w:rPr>
            </w:pPr>
          </w:p>
        </w:tc>
      </w:tr>
      <w:tr w:rsidR="002D2EFA" w14:paraId="5BD8BDFA" w14:textId="77777777" w:rsidTr="00B7532A">
        <w:trPr>
          <w:trHeight w:val="624"/>
          <w:jc w:val="center"/>
        </w:trPr>
        <w:tc>
          <w:tcPr>
            <w:tcW w:w="5248" w:type="dxa"/>
            <w:tcBorders>
              <w:top w:val="single" w:sz="2" w:space="0" w:color="000000"/>
              <w:left w:val="single" w:sz="2" w:space="0" w:color="000000"/>
              <w:bottom w:val="nil"/>
              <w:right w:val="single" w:sz="2" w:space="0" w:color="000000"/>
            </w:tcBorders>
            <w:shd w:val="clear" w:color="auto" w:fill="FABF8F" w:themeFill="accent6" w:themeFillTint="99"/>
            <w:hideMark/>
          </w:tcPr>
          <w:p w14:paraId="196C0D74" w14:textId="1474A8E6" w:rsidR="002D2EFA" w:rsidRDefault="00B7532A">
            <w:pPr>
              <w:rPr>
                <w:rFonts w:ascii="Trebuchet MS" w:hAnsi="Trebuchet MS"/>
                <w:sz w:val="20"/>
                <w:szCs w:val="20"/>
                <w:lang w:val="fr-FR"/>
              </w:rPr>
            </w:pPr>
            <w:r>
              <w:rPr>
                <w:rFonts w:ascii="Trebuchet MS" w:hAnsi="Trebuchet MS"/>
                <w:sz w:val="20"/>
                <w:szCs w:val="20"/>
                <w:lang w:val="fr-FR"/>
              </w:rPr>
              <w:t xml:space="preserve">4 </w:t>
            </w:r>
            <w:r w:rsidR="002D2EFA">
              <w:rPr>
                <w:rFonts w:ascii="Trebuchet MS" w:hAnsi="Trebuchet MS"/>
                <w:sz w:val="20"/>
                <w:szCs w:val="20"/>
                <w:lang w:val="fr-FR"/>
              </w:rPr>
              <w:t>PERIODES</w:t>
            </w:r>
          </w:p>
        </w:tc>
        <w:tc>
          <w:tcPr>
            <w:tcW w:w="4662" w:type="dxa"/>
            <w:tcBorders>
              <w:top w:val="single" w:sz="2" w:space="0" w:color="000000"/>
              <w:left w:val="single" w:sz="2" w:space="0" w:color="000000"/>
              <w:bottom w:val="nil"/>
              <w:right w:val="single" w:sz="2" w:space="0" w:color="000000"/>
            </w:tcBorders>
            <w:shd w:val="clear" w:color="auto" w:fill="FABF8F" w:themeFill="accent6" w:themeFillTint="99"/>
            <w:tcMar>
              <w:top w:w="0" w:type="dxa"/>
              <w:left w:w="0" w:type="dxa"/>
              <w:bottom w:w="0" w:type="dxa"/>
              <w:right w:w="0" w:type="dxa"/>
            </w:tcMar>
            <w:hideMark/>
          </w:tcPr>
          <w:p w14:paraId="614CD6C9" w14:textId="1AE9E547" w:rsidR="002D2EFA" w:rsidRPr="0032579C" w:rsidRDefault="00B7532A" w:rsidP="00B7532A">
            <w:pPr>
              <w:rPr>
                <w:rFonts w:ascii="Trebuchet MS" w:hAnsi="Trebuchet MS"/>
                <w:b/>
                <w:sz w:val="20"/>
                <w:szCs w:val="20"/>
                <w:lang w:val="fr-FR"/>
              </w:rPr>
            </w:pPr>
            <w:r>
              <w:rPr>
                <w:rFonts w:ascii="Trebuchet MS" w:eastAsia="Trebuchet MS" w:hAnsi="Trebuchet MS" w:cs="Trebuchet MS"/>
                <w:b/>
                <w:sz w:val="20"/>
                <w:szCs w:val="20"/>
                <w:lang w:val="fr-FR"/>
              </w:rPr>
              <w:t>Montant maximum annuel</w:t>
            </w:r>
            <w:r w:rsidR="00B46983" w:rsidRPr="0032579C">
              <w:rPr>
                <w:rFonts w:ascii="Trebuchet MS" w:eastAsia="Trebuchet MS" w:hAnsi="Trebuchet MS" w:cs="Trebuchet MS"/>
                <w:b/>
                <w:sz w:val="20"/>
                <w:szCs w:val="20"/>
                <w:lang w:val="fr-FR"/>
              </w:rPr>
              <w:t xml:space="preserve"> en euros HT / bons de commande et marchés subséquents</w:t>
            </w:r>
          </w:p>
        </w:tc>
      </w:tr>
      <w:tr w:rsidR="002D2EFA" w14:paraId="7E871F42" w14:textId="77777777" w:rsidTr="00B7532A">
        <w:trPr>
          <w:trHeight w:val="364"/>
          <w:jc w:val="center"/>
        </w:trPr>
        <w:tc>
          <w:tcPr>
            <w:tcW w:w="5248" w:type="dxa"/>
            <w:tcBorders>
              <w:top w:val="single" w:sz="2" w:space="0" w:color="000000"/>
              <w:left w:val="single" w:sz="2" w:space="0" w:color="000000"/>
              <w:bottom w:val="single" w:sz="2" w:space="0" w:color="000000"/>
              <w:right w:val="single" w:sz="2" w:space="0" w:color="000000"/>
            </w:tcBorders>
            <w:hideMark/>
          </w:tcPr>
          <w:p w14:paraId="24FCFB4F" w14:textId="77777777" w:rsidR="002D2EFA" w:rsidRDefault="002D2EFA">
            <w:pPr>
              <w:rPr>
                <w:rFonts w:ascii="Trebuchet MS" w:hAnsi="Trebuchet MS"/>
                <w:sz w:val="20"/>
                <w:szCs w:val="20"/>
                <w:lang w:val="fr-FR"/>
              </w:rPr>
            </w:pPr>
            <w:r>
              <w:rPr>
                <w:rFonts w:ascii="Trebuchet MS" w:hAnsi="Trebuchet MS"/>
                <w:sz w:val="20"/>
                <w:szCs w:val="20"/>
                <w:lang w:val="fr-FR"/>
              </w:rPr>
              <w:t>Période initiale (12 mois)</w:t>
            </w:r>
          </w:p>
          <w:p w14:paraId="1841D739" w14:textId="77777777" w:rsidR="002D2EFA" w:rsidRDefault="002D2EFA">
            <w:pPr>
              <w:rPr>
                <w:rFonts w:ascii="Trebuchet MS" w:hAnsi="Trebuchet MS"/>
                <w:sz w:val="20"/>
                <w:szCs w:val="20"/>
                <w:lang w:val="fr-FR"/>
              </w:rPr>
            </w:pPr>
            <w:r>
              <w:rPr>
                <w:rFonts w:ascii="Trebuchet MS" w:hAnsi="Trebuchet MS"/>
                <w:sz w:val="20"/>
                <w:szCs w:val="20"/>
                <w:lang w:val="fr-FR"/>
              </w:rPr>
              <w:t>Période de reconduction N°1 (12 mois)</w:t>
            </w:r>
          </w:p>
          <w:p w14:paraId="30EA7129" w14:textId="77777777" w:rsidR="002D2EFA" w:rsidRDefault="002D2EFA">
            <w:pPr>
              <w:rPr>
                <w:rFonts w:ascii="Trebuchet MS" w:hAnsi="Trebuchet MS"/>
                <w:sz w:val="20"/>
                <w:szCs w:val="20"/>
                <w:lang w:val="fr-FR"/>
              </w:rPr>
            </w:pPr>
            <w:r>
              <w:rPr>
                <w:rFonts w:ascii="Trebuchet MS" w:hAnsi="Trebuchet MS"/>
                <w:sz w:val="20"/>
                <w:szCs w:val="20"/>
                <w:lang w:val="fr-FR"/>
              </w:rPr>
              <w:t>Période de reconduction N°2 (12 mois)</w:t>
            </w:r>
          </w:p>
          <w:p w14:paraId="2D04085D" w14:textId="77777777" w:rsidR="002D2EFA" w:rsidRDefault="002D2EFA">
            <w:pPr>
              <w:rPr>
                <w:rFonts w:ascii="Trebuchet MS" w:hAnsi="Trebuchet MS"/>
                <w:sz w:val="20"/>
                <w:szCs w:val="20"/>
                <w:lang w:val="fr-FR"/>
              </w:rPr>
            </w:pPr>
            <w:r>
              <w:rPr>
                <w:rFonts w:ascii="Trebuchet MS" w:hAnsi="Trebuchet MS"/>
                <w:sz w:val="20"/>
                <w:szCs w:val="20"/>
                <w:lang w:val="fr-FR"/>
              </w:rPr>
              <w:t>Période de reconduction N°3 (12 mois)</w:t>
            </w:r>
          </w:p>
        </w:tc>
        <w:tc>
          <w:tcPr>
            <w:tcW w:w="46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0EC1A2CB" w14:textId="04969ABA" w:rsidR="002D2EFA" w:rsidRPr="001D73F7" w:rsidRDefault="001D73F7">
            <w:pPr>
              <w:rPr>
                <w:rFonts w:ascii="Trebuchet MS" w:hAnsi="Trebuchet MS"/>
                <w:sz w:val="20"/>
                <w:szCs w:val="20"/>
                <w:lang w:val="fr-FR"/>
              </w:rPr>
            </w:pPr>
            <w:r w:rsidRPr="001D73F7">
              <w:rPr>
                <w:rFonts w:ascii="Trebuchet MS" w:hAnsi="Trebuchet MS"/>
                <w:sz w:val="20"/>
                <w:szCs w:val="20"/>
                <w:lang w:val="fr-FR"/>
              </w:rPr>
              <w:t>50 000</w:t>
            </w:r>
            <w:r w:rsidR="002D2EFA" w:rsidRPr="001D73F7">
              <w:rPr>
                <w:rFonts w:ascii="Trebuchet MS" w:hAnsi="Trebuchet MS"/>
                <w:sz w:val="20"/>
                <w:szCs w:val="20"/>
                <w:lang w:val="fr-FR"/>
              </w:rPr>
              <w:t xml:space="preserve"> € HT</w:t>
            </w:r>
          </w:p>
          <w:p w14:paraId="358EF268" w14:textId="63AA028D" w:rsidR="002D2EFA" w:rsidRPr="001D73F7" w:rsidRDefault="001D73F7">
            <w:pPr>
              <w:rPr>
                <w:rFonts w:ascii="Trebuchet MS" w:hAnsi="Trebuchet MS"/>
                <w:sz w:val="20"/>
                <w:szCs w:val="20"/>
                <w:lang w:val="fr-FR"/>
              </w:rPr>
            </w:pPr>
            <w:r w:rsidRPr="001D73F7">
              <w:rPr>
                <w:rFonts w:ascii="Trebuchet MS" w:hAnsi="Trebuchet MS"/>
                <w:sz w:val="20"/>
                <w:szCs w:val="20"/>
                <w:lang w:val="fr-FR"/>
              </w:rPr>
              <w:t xml:space="preserve">50 000 </w:t>
            </w:r>
            <w:r w:rsidR="002D2EFA" w:rsidRPr="001D73F7">
              <w:rPr>
                <w:rFonts w:ascii="Trebuchet MS" w:hAnsi="Trebuchet MS"/>
                <w:sz w:val="20"/>
                <w:szCs w:val="20"/>
                <w:lang w:val="fr-FR"/>
              </w:rPr>
              <w:t>€ HT</w:t>
            </w:r>
          </w:p>
          <w:p w14:paraId="47F63D26" w14:textId="6A8C184B" w:rsidR="002D2EFA" w:rsidRPr="001D73F7" w:rsidRDefault="001D73F7">
            <w:pPr>
              <w:rPr>
                <w:rFonts w:ascii="Trebuchet MS" w:hAnsi="Trebuchet MS"/>
                <w:sz w:val="20"/>
                <w:szCs w:val="20"/>
                <w:lang w:val="fr-FR"/>
              </w:rPr>
            </w:pPr>
            <w:r w:rsidRPr="001D73F7">
              <w:rPr>
                <w:rFonts w:ascii="Trebuchet MS" w:hAnsi="Trebuchet MS"/>
                <w:sz w:val="20"/>
                <w:szCs w:val="20"/>
                <w:lang w:val="fr-FR"/>
              </w:rPr>
              <w:t xml:space="preserve">50 000 </w:t>
            </w:r>
            <w:r w:rsidR="002D2EFA" w:rsidRPr="001D73F7">
              <w:rPr>
                <w:rFonts w:ascii="Trebuchet MS" w:hAnsi="Trebuchet MS"/>
                <w:sz w:val="20"/>
                <w:szCs w:val="20"/>
                <w:lang w:val="fr-FR"/>
              </w:rPr>
              <w:t>€ H</w:t>
            </w:r>
          </w:p>
          <w:p w14:paraId="4C94AB94" w14:textId="63CDC5C9" w:rsidR="002D2EFA" w:rsidRPr="001D73F7" w:rsidRDefault="001D73F7">
            <w:pPr>
              <w:rPr>
                <w:rFonts w:ascii="Trebuchet MS" w:hAnsi="Trebuchet MS"/>
                <w:sz w:val="20"/>
                <w:szCs w:val="20"/>
                <w:lang w:val="fr-FR"/>
              </w:rPr>
            </w:pPr>
            <w:r w:rsidRPr="001D73F7">
              <w:rPr>
                <w:rFonts w:ascii="Trebuchet MS" w:hAnsi="Trebuchet MS"/>
                <w:sz w:val="20"/>
                <w:szCs w:val="20"/>
                <w:lang w:val="fr-FR"/>
              </w:rPr>
              <w:t xml:space="preserve">50 000 </w:t>
            </w:r>
            <w:r w:rsidR="00B7532A">
              <w:rPr>
                <w:rFonts w:ascii="Trebuchet MS" w:hAnsi="Trebuchet MS"/>
                <w:sz w:val="20"/>
                <w:szCs w:val="20"/>
                <w:lang w:val="fr-FR"/>
              </w:rPr>
              <w:t xml:space="preserve">€ HT </w:t>
            </w:r>
          </w:p>
        </w:tc>
      </w:tr>
      <w:tr w:rsidR="002D2EFA" w:rsidRPr="00213DEE" w14:paraId="378460C2" w14:textId="77777777" w:rsidTr="00B7532A">
        <w:trPr>
          <w:trHeight w:val="364"/>
          <w:jc w:val="center"/>
        </w:trPr>
        <w:tc>
          <w:tcPr>
            <w:tcW w:w="5248" w:type="dxa"/>
            <w:tcBorders>
              <w:top w:val="single" w:sz="2" w:space="0" w:color="000000"/>
              <w:left w:val="single" w:sz="2" w:space="0" w:color="000000"/>
              <w:bottom w:val="single" w:sz="2" w:space="0" w:color="000000"/>
              <w:right w:val="single" w:sz="2" w:space="0" w:color="000000"/>
            </w:tcBorders>
            <w:hideMark/>
          </w:tcPr>
          <w:p w14:paraId="20C726A8" w14:textId="0EE0BE15" w:rsidR="002D2EFA" w:rsidRDefault="00B7532A">
            <w:pPr>
              <w:rPr>
                <w:rFonts w:ascii="Trebuchet MS" w:hAnsi="Trebuchet MS"/>
                <w:sz w:val="20"/>
                <w:szCs w:val="20"/>
                <w:lang w:val="fr-FR"/>
              </w:rPr>
            </w:pPr>
            <w:r w:rsidRPr="00B7532A">
              <w:rPr>
                <w:rFonts w:ascii="Trebuchet MS" w:hAnsi="Trebuchet MS"/>
                <w:sz w:val="20"/>
                <w:szCs w:val="20"/>
                <w:lang w:val="fr-FR"/>
              </w:rPr>
              <w:t>Total maximum HT sur la durée totale du marché</w:t>
            </w:r>
          </w:p>
        </w:tc>
        <w:tc>
          <w:tcPr>
            <w:tcW w:w="46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1322C24B" w14:textId="31D2073D" w:rsidR="002D2EFA" w:rsidRPr="001D73F7" w:rsidRDefault="00B20F38" w:rsidP="001D73F7">
            <w:pPr>
              <w:rPr>
                <w:rFonts w:ascii="Trebuchet MS" w:hAnsi="Trebuchet MS"/>
                <w:sz w:val="20"/>
                <w:szCs w:val="20"/>
                <w:lang w:val="fr-FR"/>
              </w:rPr>
            </w:pPr>
            <w:r w:rsidRPr="001D73F7">
              <w:rPr>
                <w:rFonts w:ascii="Trebuchet MS" w:hAnsi="Trebuchet MS"/>
                <w:sz w:val="20"/>
                <w:szCs w:val="20"/>
                <w:lang w:val="fr-FR"/>
              </w:rPr>
              <w:t>2</w:t>
            </w:r>
            <w:r w:rsidR="001D73F7" w:rsidRPr="001D73F7">
              <w:rPr>
                <w:rFonts w:ascii="Trebuchet MS" w:hAnsi="Trebuchet MS"/>
                <w:sz w:val="20"/>
                <w:szCs w:val="20"/>
                <w:lang w:val="fr-FR"/>
              </w:rPr>
              <w:t>00</w:t>
            </w:r>
            <w:r w:rsidRPr="001D73F7">
              <w:rPr>
                <w:rFonts w:ascii="Trebuchet MS" w:hAnsi="Trebuchet MS"/>
                <w:sz w:val="20"/>
                <w:szCs w:val="20"/>
                <w:lang w:val="fr-FR"/>
              </w:rPr>
              <w:t xml:space="preserve"> 000</w:t>
            </w:r>
            <w:r w:rsidR="002D2EFA" w:rsidRPr="001D73F7">
              <w:rPr>
                <w:rFonts w:ascii="Trebuchet MS" w:hAnsi="Trebuchet MS"/>
                <w:sz w:val="20"/>
                <w:szCs w:val="20"/>
                <w:lang w:val="fr-FR"/>
              </w:rPr>
              <w:t xml:space="preserve"> € HT</w:t>
            </w:r>
          </w:p>
        </w:tc>
      </w:tr>
    </w:tbl>
    <w:p w14:paraId="6C80BE14" w14:textId="77777777" w:rsidR="002D2EFA" w:rsidRDefault="002D2EFA" w:rsidP="00F9364A">
      <w:pPr>
        <w:jc w:val="both"/>
        <w:rPr>
          <w:lang w:val="fr-FR"/>
        </w:rPr>
      </w:pPr>
    </w:p>
    <w:p w14:paraId="2208E9AC" w14:textId="77777777" w:rsidR="00B46983" w:rsidRPr="002F6B92" w:rsidRDefault="00B46983" w:rsidP="00F9364A">
      <w:pPr>
        <w:pStyle w:val="ParagrapheIndent2"/>
        <w:spacing w:after="20" w:line="232" w:lineRule="exact"/>
        <w:jc w:val="both"/>
        <w:rPr>
          <w:color w:val="000000"/>
          <w:lang w:val="fr-FR"/>
        </w:rPr>
      </w:pPr>
      <w:r w:rsidRPr="002F6B92">
        <w:rPr>
          <w:color w:val="000000"/>
          <w:lang w:val="fr-FR"/>
        </w:rPr>
        <w:t>Si à la date d’anniversaire de chaque lot, le montant maximum de la période n’est pas consommé en totalité, son crédit sera reporté automatiquement sur celui de la période suivante. Le titulaire, s’il souhaite s’opposer à ce report, dispose d'un délai d’un (1) mois avant la date d’anniversaire de l'accord-cadre, pour se manifester auprès de l’Organisme.</w:t>
      </w:r>
    </w:p>
    <w:p w14:paraId="4AF92E3F" w14:textId="77777777" w:rsidR="00B46983" w:rsidRPr="002F6B92" w:rsidRDefault="00B46983" w:rsidP="00F9364A">
      <w:pPr>
        <w:pStyle w:val="ParagrapheIndent2"/>
        <w:spacing w:line="232" w:lineRule="exact"/>
        <w:jc w:val="both"/>
        <w:rPr>
          <w:color w:val="000000"/>
          <w:lang w:val="fr-FR"/>
        </w:rPr>
      </w:pPr>
    </w:p>
    <w:p w14:paraId="546FFAA8" w14:textId="77777777" w:rsidR="00B46983" w:rsidRPr="002F6B92" w:rsidRDefault="00B46983" w:rsidP="00F9364A">
      <w:pPr>
        <w:pStyle w:val="ParagrapheIndent2"/>
        <w:spacing w:line="232" w:lineRule="exact"/>
        <w:jc w:val="both"/>
        <w:rPr>
          <w:color w:val="000000"/>
          <w:lang w:val="fr-FR"/>
        </w:rPr>
      </w:pPr>
      <w:r w:rsidRPr="002F6B92">
        <w:rPr>
          <w:color w:val="000000"/>
          <w:lang w:val="fr-FR"/>
        </w:rPr>
        <w:t>L’atteinte avant son terme du montant maximum de la période déclenche automatiquement et de manière anticipée la reconduction pour la période suivante.</w:t>
      </w:r>
    </w:p>
    <w:p w14:paraId="66EFDBB7" w14:textId="77777777" w:rsidR="00B46983" w:rsidRPr="002F6B92" w:rsidRDefault="00B46983" w:rsidP="00F9364A">
      <w:pPr>
        <w:pStyle w:val="ParagrapheIndent2"/>
        <w:spacing w:line="232" w:lineRule="exact"/>
        <w:jc w:val="both"/>
        <w:rPr>
          <w:color w:val="000000"/>
          <w:lang w:val="fr-FR"/>
        </w:rPr>
      </w:pPr>
      <w:r w:rsidRPr="002F6B92">
        <w:rPr>
          <w:color w:val="000000"/>
          <w:lang w:val="fr-FR"/>
        </w:rPr>
        <w:t>Ce déclenchement anticipé n’aura pas pour effet de modifier la date de fin du présent accord-cadre.</w:t>
      </w:r>
    </w:p>
    <w:p w14:paraId="1ACCEFC6" w14:textId="77777777" w:rsidR="00B46983" w:rsidRPr="002F6B92" w:rsidRDefault="00B46983" w:rsidP="00F9364A">
      <w:pPr>
        <w:pStyle w:val="ParagrapheIndent2"/>
        <w:spacing w:line="232" w:lineRule="exact"/>
        <w:jc w:val="both"/>
        <w:rPr>
          <w:color w:val="000000"/>
          <w:lang w:val="fr-FR"/>
        </w:rPr>
      </w:pPr>
    </w:p>
    <w:p w14:paraId="43172ECF" w14:textId="282EEF09" w:rsidR="00B46983" w:rsidRPr="002F6B92" w:rsidRDefault="007C107E" w:rsidP="00F9364A">
      <w:pPr>
        <w:pStyle w:val="ParagrapheIndent2"/>
        <w:spacing w:line="232" w:lineRule="exact"/>
        <w:jc w:val="both"/>
        <w:rPr>
          <w:color w:val="000000"/>
          <w:lang w:val="fr-FR"/>
        </w:rPr>
      </w:pPr>
      <w:r w:rsidRPr="002F6B92">
        <w:rPr>
          <w:color w:val="000000"/>
          <w:lang w:val="fr-FR"/>
        </w:rPr>
        <w:t>P</w:t>
      </w:r>
      <w:r w:rsidR="008E2371">
        <w:rPr>
          <w:color w:val="000000"/>
          <w:lang w:val="fr-FR"/>
        </w:rPr>
        <w:t>our chaque lot, l’annexes 3</w:t>
      </w:r>
      <w:r w:rsidRPr="002F6B92">
        <w:rPr>
          <w:color w:val="000000"/>
          <w:lang w:val="fr-FR"/>
        </w:rPr>
        <w:t xml:space="preserve"> </w:t>
      </w:r>
      <w:r w:rsidR="00B46983" w:rsidRPr="002F6B92">
        <w:rPr>
          <w:color w:val="000000"/>
          <w:lang w:val="fr-FR"/>
        </w:rPr>
        <w:t>à l'acte d'engagement (BPU) détermine la liste des fournitures et pièces détachées, susceptibles d’être commandées dans le cadre du présent accord-cadre. Cette liste n’est pas exhaustive et pourra varier pendant la durée de validité de l'accord-cadre. </w:t>
      </w:r>
    </w:p>
    <w:p w14:paraId="6B6B97A9" w14:textId="77777777" w:rsidR="00B46983" w:rsidRPr="002F6B92" w:rsidRDefault="00B46983" w:rsidP="00B46983">
      <w:pPr>
        <w:pStyle w:val="ParagrapheIndent2"/>
        <w:spacing w:line="232" w:lineRule="exact"/>
        <w:jc w:val="both"/>
        <w:rPr>
          <w:color w:val="000000"/>
          <w:lang w:val="fr-FR"/>
        </w:rPr>
      </w:pPr>
    </w:p>
    <w:p w14:paraId="19A60DC8" w14:textId="1639EC54" w:rsidR="00B46983" w:rsidRPr="008E2371" w:rsidRDefault="00B46983" w:rsidP="00B46983">
      <w:pPr>
        <w:pStyle w:val="ParagrapheIndent2"/>
        <w:spacing w:line="232" w:lineRule="exact"/>
        <w:jc w:val="both"/>
        <w:rPr>
          <w:color w:val="000000"/>
          <w:lang w:val="fr-FR"/>
        </w:rPr>
      </w:pPr>
      <w:r w:rsidRPr="008E2371">
        <w:rPr>
          <w:color w:val="000000"/>
          <w:lang w:val="fr-FR"/>
        </w:rPr>
        <w:t xml:space="preserve">L’Organisme pourra également commander du matériel et/ou des pièces détachées hors BPU, figurant sur le catalogue du titulaire (avec application du taux de remise renseigné </w:t>
      </w:r>
      <w:r w:rsidR="008E2371" w:rsidRPr="008E2371">
        <w:rPr>
          <w:color w:val="000000"/>
          <w:lang w:val="fr-FR"/>
        </w:rPr>
        <w:t>à l’annexe 3</w:t>
      </w:r>
      <w:r w:rsidRPr="008E2371">
        <w:rPr>
          <w:color w:val="000000"/>
          <w:lang w:val="fr-FR"/>
        </w:rPr>
        <w:t xml:space="preserve"> de l’Acte d’Engagement), dès lors qu’ils entrent dans le périmètre du lot.</w:t>
      </w:r>
    </w:p>
    <w:p w14:paraId="126B6DFA" w14:textId="77777777" w:rsidR="00B46983" w:rsidRPr="008E2371" w:rsidRDefault="00B46983" w:rsidP="00B46983">
      <w:pPr>
        <w:pStyle w:val="ParagrapheIndent2"/>
        <w:spacing w:line="232" w:lineRule="exact"/>
        <w:jc w:val="both"/>
        <w:rPr>
          <w:color w:val="000000"/>
          <w:lang w:val="fr-FR"/>
        </w:rPr>
      </w:pPr>
    </w:p>
    <w:p w14:paraId="08A3DDAC" w14:textId="77777777" w:rsidR="002D2EFA" w:rsidRDefault="002D2EFA" w:rsidP="002D2EFA">
      <w:pPr>
        <w:rPr>
          <w:rFonts w:ascii="Trebuchet MS" w:eastAsia="Trebuchet MS" w:hAnsi="Trebuchet MS" w:cs="Trebuchet MS"/>
          <w:color w:val="000000"/>
          <w:sz w:val="20"/>
          <w:lang w:val="fr-FR"/>
        </w:rPr>
      </w:pPr>
    </w:p>
    <w:p w14:paraId="117BBD32" w14:textId="5564AA5C" w:rsidR="00B20F38" w:rsidRDefault="00B20F38" w:rsidP="002D2EFA">
      <w:pPr>
        <w:rPr>
          <w:rFonts w:ascii="Trebuchet MS" w:eastAsia="Trebuchet MS" w:hAnsi="Trebuchet MS" w:cs="Trebuchet MS"/>
          <w:color w:val="000000"/>
          <w:sz w:val="20"/>
          <w:lang w:val="fr-FR"/>
        </w:rPr>
      </w:pPr>
    </w:p>
    <w:p w14:paraId="11E85F0C" w14:textId="6B15F69D" w:rsidR="00913E6C" w:rsidRDefault="00913E6C" w:rsidP="002D2EFA">
      <w:pPr>
        <w:rPr>
          <w:rFonts w:ascii="Trebuchet MS" w:eastAsia="Trebuchet MS" w:hAnsi="Trebuchet MS" w:cs="Trebuchet MS"/>
          <w:color w:val="000000"/>
          <w:sz w:val="20"/>
          <w:lang w:val="fr-FR"/>
        </w:rPr>
      </w:pPr>
    </w:p>
    <w:p w14:paraId="44A2DD72" w14:textId="6D065D6C" w:rsidR="00913E6C" w:rsidRDefault="00913E6C" w:rsidP="002D2EFA">
      <w:pPr>
        <w:rPr>
          <w:rFonts w:ascii="Trebuchet MS" w:eastAsia="Trebuchet MS" w:hAnsi="Trebuchet MS" w:cs="Trebuchet MS"/>
          <w:color w:val="000000"/>
          <w:sz w:val="20"/>
          <w:lang w:val="fr-FR"/>
        </w:rPr>
      </w:pPr>
    </w:p>
    <w:p w14:paraId="283AF00C" w14:textId="78544F9C" w:rsidR="00913E6C" w:rsidRDefault="00913E6C" w:rsidP="002D2EFA">
      <w:pPr>
        <w:rPr>
          <w:rFonts w:ascii="Trebuchet MS" w:eastAsia="Trebuchet MS" w:hAnsi="Trebuchet MS" w:cs="Trebuchet MS"/>
          <w:color w:val="000000"/>
          <w:sz w:val="20"/>
          <w:lang w:val="fr-FR"/>
        </w:rPr>
      </w:pPr>
    </w:p>
    <w:p w14:paraId="557F0E1B" w14:textId="77777777" w:rsidR="00913E6C" w:rsidRDefault="00913E6C" w:rsidP="002D2EFA">
      <w:pPr>
        <w:rPr>
          <w:rFonts w:ascii="Trebuchet MS" w:eastAsia="Trebuchet MS" w:hAnsi="Trebuchet MS" w:cs="Trebuchet MS"/>
          <w:color w:val="000000"/>
          <w:sz w:val="20"/>
          <w:lang w:val="fr-FR"/>
        </w:rPr>
      </w:pPr>
    </w:p>
    <w:p w14:paraId="5315D2FF" w14:textId="77777777" w:rsidR="00B20F38" w:rsidRDefault="00B20F38" w:rsidP="002D2EFA">
      <w:pPr>
        <w:rPr>
          <w:rFonts w:ascii="Trebuchet MS" w:eastAsia="Trebuchet MS" w:hAnsi="Trebuchet MS" w:cs="Trebuchet MS"/>
          <w:color w:val="000000"/>
          <w:sz w:val="20"/>
          <w:lang w:val="fr-FR"/>
        </w:rPr>
      </w:pPr>
    </w:p>
    <w:p w14:paraId="074C6472" w14:textId="77777777" w:rsidR="006B5376" w:rsidRDefault="002D2EFA">
      <w:pPr>
        <w:pStyle w:val="Titre2"/>
        <w:ind w:left="280"/>
        <w:rPr>
          <w:rFonts w:ascii="Trebuchet MS" w:eastAsia="Trebuchet MS" w:hAnsi="Trebuchet MS" w:cs="Trebuchet MS"/>
          <w:i w:val="0"/>
          <w:color w:val="000000"/>
          <w:sz w:val="24"/>
          <w:lang w:val="fr-FR"/>
        </w:rPr>
      </w:pPr>
      <w:bookmarkStart w:id="10" w:name="_Toc219988195"/>
      <w:r>
        <w:rPr>
          <w:rFonts w:ascii="Trebuchet MS" w:eastAsia="Trebuchet MS" w:hAnsi="Trebuchet MS" w:cs="Trebuchet MS"/>
          <w:i w:val="0"/>
          <w:color w:val="000000"/>
          <w:sz w:val="24"/>
          <w:lang w:val="fr-FR"/>
        </w:rPr>
        <w:t>1.4 - Conditions d'attribution des bons de commande</w:t>
      </w:r>
      <w:bookmarkEnd w:id="10"/>
    </w:p>
    <w:p w14:paraId="18B61ACB" w14:textId="77777777" w:rsidR="006B5376" w:rsidRDefault="002D2EFA">
      <w:pPr>
        <w:pStyle w:val="ParagrapheIndent2"/>
        <w:spacing w:after="240"/>
        <w:jc w:val="both"/>
        <w:rPr>
          <w:color w:val="000000"/>
          <w:lang w:val="fr-FR"/>
        </w:rPr>
      </w:pPr>
      <w:r>
        <w:rPr>
          <w:color w:val="000000"/>
          <w:lang w:val="fr-FR"/>
        </w:rPr>
        <w:t>Les bons de commande seront notifiés par le pouvoir adjudicateur.</w:t>
      </w:r>
    </w:p>
    <w:p w14:paraId="1D2EAC20" w14:textId="77777777" w:rsidR="006B5376" w:rsidRDefault="002D2EFA">
      <w:pPr>
        <w:pStyle w:val="ParagrapheIndent2"/>
        <w:spacing w:line="232" w:lineRule="exact"/>
        <w:jc w:val="both"/>
        <w:rPr>
          <w:color w:val="000000"/>
          <w:lang w:val="fr-FR"/>
        </w:rPr>
      </w:pPr>
      <w:r>
        <w:rPr>
          <w:color w:val="000000"/>
          <w:lang w:val="fr-FR"/>
        </w:rPr>
        <w:t>Les mentions devant figurer sur chaque bon de commande sont les suivantes :</w:t>
      </w:r>
    </w:p>
    <w:p w14:paraId="228DFAF4" w14:textId="77777777" w:rsidR="006B5376" w:rsidRDefault="002D2EFA">
      <w:pPr>
        <w:pStyle w:val="ParagrapheIndent2"/>
        <w:spacing w:line="232" w:lineRule="exact"/>
        <w:jc w:val="both"/>
        <w:rPr>
          <w:color w:val="000000"/>
          <w:lang w:val="fr-FR"/>
        </w:rPr>
      </w:pPr>
      <w:r>
        <w:rPr>
          <w:color w:val="000000"/>
          <w:lang w:val="fr-FR"/>
        </w:rPr>
        <w:t>- le nom ou la raison sociale du titulaire.</w:t>
      </w:r>
    </w:p>
    <w:p w14:paraId="3BE12660" w14:textId="77777777" w:rsidR="006B5376" w:rsidRDefault="002D2EFA">
      <w:pPr>
        <w:pStyle w:val="ParagrapheIndent2"/>
        <w:spacing w:line="232" w:lineRule="exact"/>
        <w:jc w:val="both"/>
        <w:rPr>
          <w:color w:val="000000"/>
          <w:lang w:val="fr-FR"/>
        </w:rPr>
      </w:pPr>
      <w:r>
        <w:rPr>
          <w:color w:val="000000"/>
          <w:lang w:val="fr-FR"/>
        </w:rPr>
        <w:t>- la date et le numéro du marché ;</w:t>
      </w:r>
    </w:p>
    <w:p w14:paraId="478A1282" w14:textId="77777777" w:rsidR="006B5376" w:rsidRDefault="002D2EFA">
      <w:pPr>
        <w:pStyle w:val="ParagrapheIndent2"/>
        <w:spacing w:line="232" w:lineRule="exact"/>
        <w:jc w:val="both"/>
        <w:rPr>
          <w:color w:val="000000"/>
          <w:lang w:val="fr-FR"/>
        </w:rPr>
      </w:pPr>
      <w:r>
        <w:rPr>
          <w:color w:val="000000"/>
          <w:lang w:val="fr-FR"/>
        </w:rPr>
        <w:t>- la date et le numéro du bon de commande ;</w:t>
      </w:r>
    </w:p>
    <w:p w14:paraId="16F4D2B5" w14:textId="77777777" w:rsidR="006B5376" w:rsidRDefault="002D2EFA">
      <w:pPr>
        <w:pStyle w:val="ParagrapheIndent2"/>
        <w:spacing w:line="232" w:lineRule="exact"/>
        <w:jc w:val="both"/>
        <w:rPr>
          <w:color w:val="000000"/>
          <w:lang w:val="fr-FR"/>
        </w:rPr>
      </w:pPr>
      <w:r>
        <w:rPr>
          <w:color w:val="000000"/>
          <w:lang w:val="fr-FR"/>
        </w:rPr>
        <w:t>- la nature et la description des prestations à réaliser ;</w:t>
      </w:r>
    </w:p>
    <w:p w14:paraId="49441630" w14:textId="77777777" w:rsidR="006B5376" w:rsidRDefault="002D2EFA">
      <w:pPr>
        <w:pStyle w:val="ParagrapheIndent2"/>
        <w:spacing w:line="232" w:lineRule="exact"/>
        <w:jc w:val="both"/>
        <w:rPr>
          <w:color w:val="000000"/>
          <w:lang w:val="fr-FR"/>
        </w:rPr>
      </w:pPr>
      <w:r>
        <w:rPr>
          <w:color w:val="000000"/>
          <w:lang w:val="fr-FR"/>
        </w:rPr>
        <w:t>- les délais laissés le cas échéant aux titulaires pour formuler leurs observations.</w:t>
      </w:r>
    </w:p>
    <w:p w14:paraId="5413FE43" w14:textId="77777777" w:rsidR="006B5376" w:rsidRDefault="002D2EFA">
      <w:pPr>
        <w:pStyle w:val="ParagrapheIndent2"/>
        <w:spacing w:line="232" w:lineRule="exact"/>
        <w:jc w:val="both"/>
        <w:rPr>
          <w:color w:val="000000"/>
          <w:lang w:val="fr-FR"/>
        </w:rPr>
      </w:pPr>
      <w:r>
        <w:rPr>
          <w:color w:val="000000"/>
          <w:lang w:val="fr-FR"/>
        </w:rPr>
        <w:t>- le montant du bon de commande ;</w:t>
      </w:r>
    </w:p>
    <w:p w14:paraId="1E0E2D7A" w14:textId="77777777" w:rsidR="006B5376" w:rsidRDefault="002D2EFA">
      <w:pPr>
        <w:pStyle w:val="ParagrapheIndent2"/>
        <w:spacing w:line="232" w:lineRule="exact"/>
        <w:jc w:val="both"/>
        <w:rPr>
          <w:color w:val="000000"/>
          <w:lang w:val="fr-FR"/>
        </w:rPr>
      </w:pPr>
      <w:r>
        <w:rPr>
          <w:color w:val="000000"/>
          <w:lang w:val="fr-FR"/>
        </w:rPr>
        <w:t>- les lieux de livraison des prestations ;</w:t>
      </w:r>
    </w:p>
    <w:p w14:paraId="20F372B2" w14:textId="77777777" w:rsidR="006B5376" w:rsidRDefault="002D2EFA">
      <w:pPr>
        <w:pStyle w:val="ParagrapheIndent2"/>
        <w:spacing w:line="232" w:lineRule="exact"/>
        <w:jc w:val="both"/>
        <w:rPr>
          <w:color w:val="000000"/>
          <w:lang w:val="fr-FR"/>
        </w:rPr>
      </w:pPr>
      <w:r>
        <w:rPr>
          <w:color w:val="000000"/>
          <w:lang w:val="fr-FR"/>
        </w:rPr>
        <w:t>- les délais de livraison (date de début et de fin) ;</w:t>
      </w:r>
    </w:p>
    <w:p w14:paraId="3683D42E" w14:textId="77777777" w:rsidR="006B5376" w:rsidRDefault="006B5376" w:rsidP="002D2EFA">
      <w:pPr>
        <w:pStyle w:val="ParagrapheIndent2"/>
        <w:spacing w:line="232" w:lineRule="exact"/>
        <w:jc w:val="both"/>
        <w:rPr>
          <w:color w:val="000000"/>
          <w:lang w:val="fr-FR"/>
        </w:rPr>
      </w:pPr>
    </w:p>
    <w:p w14:paraId="7A6FC76B" w14:textId="77777777" w:rsidR="00B46983" w:rsidRDefault="00B46983" w:rsidP="00CF0E4F">
      <w:pPr>
        <w:pStyle w:val="ParagrapheIndent2"/>
        <w:spacing w:line="232" w:lineRule="exact"/>
        <w:jc w:val="both"/>
        <w:rPr>
          <w:lang w:val="fr-FR"/>
        </w:rPr>
      </w:pPr>
      <w:r w:rsidRPr="002F6B92">
        <w:rPr>
          <w:lang w:val="fr-FR"/>
        </w:rPr>
        <w:t>La durée maximale d'exécution des bons de commande est de six (6) mois. Les bons de commande émis en fin de l'accord-cadre ne pourront voir leur exécution se prolonger de plus de six (6) mois après la date d’expiration du présent accord-cadre.</w:t>
      </w:r>
    </w:p>
    <w:p w14:paraId="2D42447D" w14:textId="77777777" w:rsidR="00CF0E4F" w:rsidRPr="00CF0E4F" w:rsidRDefault="00CF0E4F" w:rsidP="00CF0E4F">
      <w:pPr>
        <w:rPr>
          <w:rFonts w:ascii="Trebuchet MS" w:hAnsi="Trebuchet MS"/>
          <w:sz w:val="20"/>
          <w:szCs w:val="20"/>
          <w:lang w:val="fr-FR"/>
        </w:rPr>
      </w:pPr>
    </w:p>
    <w:p w14:paraId="624A498C" w14:textId="77777777" w:rsidR="006B5376" w:rsidRDefault="002D2EFA">
      <w:pPr>
        <w:pStyle w:val="ParagrapheIndent2"/>
        <w:spacing w:after="240" w:line="232" w:lineRule="exact"/>
        <w:jc w:val="both"/>
        <w:rPr>
          <w:color w:val="000000"/>
          <w:lang w:val="fr-FR"/>
        </w:rPr>
      </w:pPr>
      <w:r>
        <w:rPr>
          <w:color w:val="000000"/>
          <w:lang w:val="fr-FR"/>
        </w:rPr>
        <w:t>Seuls les bons de commande signés par le représentant du pouvoir adjudicateur peuvent être honorés par le ou les titulaires.</w:t>
      </w:r>
    </w:p>
    <w:p w14:paraId="56F46D67" w14:textId="77777777" w:rsidR="00B20F38" w:rsidRDefault="00B20F38" w:rsidP="00B20F38">
      <w:pPr>
        <w:rPr>
          <w:lang w:val="fr-FR"/>
        </w:rPr>
      </w:pPr>
    </w:p>
    <w:p w14:paraId="7A15F7AF" w14:textId="77777777" w:rsidR="00B20F38" w:rsidRPr="00377BFE" w:rsidRDefault="00B20F38" w:rsidP="00B20F38">
      <w:pPr>
        <w:pStyle w:val="Titre2"/>
        <w:ind w:left="280"/>
        <w:rPr>
          <w:rFonts w:ascii="Trebuchet MS" w:eastAsia="Trebuchet MS" w:hAnsi="Trebuchet MS" w:cs="Trebuchet MS"/>
          <w:i w:val="0"/>
          <w:sz w:val="24"/>
          <w:lang w:val="fr-FR"/>
        </w:rPr>
      </w:pPr>
      <w:bookmarkStart w:id="11" w:name="_Toc219988196"/>
      <w:r w:rsidRPr="00913E6C">
        <w:rPr>
          <w:rFonts w:ascii="Trebuchet MS" w:eastAsia="Trebuchet MS" w:hAnsi="Trebuchet MS" w:cs="Trebuchet MS"/>
          <w:i w:val="0"/>
          <w:sz w:val="24"/>
          <w:lang w:val="fr-FR"/>
        </w:rPr>
        <w:t>1.5 - Conditions d'attribution des marchés subséquents</w:t>
      </w:r>
      <w:bookmarkEnd w:id="11"/>
    </w:p>
    <w:p w14:paraId="37CBEAA9" w14:textId="77777777" w:rsidR="00B20F38" w:rsidRPr="00377BFE" w:rsidRDefault="00B20F38" w:rsidP="00B20F38">
      <w:pPr>
        <w:pStyle w:val="ParagrapheIndent2"/>
        <w:spacing w:line="232" w:lineRule="exact"/>
        <w:jc w:val="both"/>
        <w:rPr>
          <w:lang w:val="fr-FR"/>
        </w:rPr>
      </w:pPr>
    </w:p>
    <w:p w14:paraId="24F6396D" w14:textId="77777777" w:rsidR="00B20F38" w:rsidRPr="00371CDC" w:rsidRDefault="00B20F38" w:rsidP="00B20F38">
      <w:pPr>
        <w:pStyle w:val="ParagrapheIndent2"/>
        <w:spacing w:line="232" w:lineRule="exact"/>
        <w:jc w:val="both"/>
        <w:rPr>
          <w:lang w:val="fr-FR"/>
        </w:rPr>
      </w:pPr>
      <w:r w:rsidRPr="00371CDC">
        <w:rPr>
          <w:lang w:val="fr-FR"/>
        </w:rPr>
        <w:t>Pendant la durée de validité de l'accord-cadre, les marchés subséquents sont attribués après que le titulaire ait été invité à compléter son offre initiale par écrit dans un délai précisé lors de cette demande. Cette invitation intervient lors de la survenance du besoin.</w:t>
      </w:r>
    </w:p>
    <w:p w14:paraId="1505D0E2" w14:textId="77777777" w:rsidR="00B20F38" w:rsidRPr="00371CDC" w:rsidRDefault="00B20F38" w:rsidP="00B20F38">
      <w:pPr>
        <w:pStyle w:val="ParagrapheIndent2"/>
        <w:spacing w:line="232" w:lineRule="exact"/>
        <w:jc w:val="both"/>
        <w:rPr>
          <w:lang w:val="fr-FR"/>
        </w:rPr>
      </w:pPr>
      <w:r w:rsidRPr="00371CDC">
        <w:rPr>
          <w:lang w:val="fr-FR"/>
        </w:rPr>
        <w:t>Préalablement à la conclusion d'un marché subséquent, l'Organisme peut demander par écrit au titulaire de compléter son offre initiale. Dans ce cas, l'offre complémentaire doit être remise par écrit sous forme de devis dans un délai maximum de dix (10) jours ouvrés à compter de la date d'envoi du marché subséquent. Ces compléments ne peuvent avoir pour effet de modifier substantiellement les caractéristiques de l'offre retenue pour l'attribution de l'accord-cadre.</w:t>
      </w:r>
    </w:p>
    <w:p w14:paraId="1B2B301E" w14:textId="77777777" w:rsidR="00B20F38" w:rsidRPr="006B2342" w:rsidRDefault="00B20F38" w:rsidP="00B20F38">
      <w:pPr>
        <w:pStyle w:val="ParagrapheIndent2"/>
        <w:spacing w:line="232" w:lineRule="exact"/>
        <w:jc w:val="both"/>
        <w:rPr>
          <w:highlight w:val="yellow"/>
          <w:lang w:val="fr-FR"/>
        </w:rPr>
      </w:pPr>
    </w:p>
    <w:p w14:paraId="62E1A359" w14:textId="77777777" w:rsidR="00B20F38" w:rsidRPr="007B5AB2" w:rsidRDefault="00B20F38" w:rsidP="00B20F38">
      <w:pPr>
        <w:pStyle w:val="ParagrapheIndent2"/>
        <w:spacing w:line="232" w:lineRule="exact"/>
        <w:jc w:val="both"/>
        <w:rPr>
          <w:lang w:val="fr-FR"/>
        </w:rPr>
      </w:pPr>
      <w:r w:rsidRPr="007B5AB2">
        <w:rPr>
          <w:lang w:val="fr-FR"/>
        </w:rPr>
        <w:t>Ce devis fera apparaître :</w:t>
      </w:r>
    </w:p>
    <w:p w14:paraId="05446CDF" w14:textId="79B1E3A8" w:rsidR="00B20F38" w:rsidRPr="007B5AB2" w:rsidRDefault="00B20F38" w:rsidP="00B20F38">
      <w:pPr>
        <w:pStyle w:val="ParagrapheIndent2"/>
        <w:numPr>
          <w:ilvl w:val="0"/>
          <w:numId w:val="2"/>
        </w:numPr>
        <w:spacing w:line="232" w:lineRule="exact"/>
        <w:jc w:val="both"/>
        <w:rPr>
          <w:lang w:val="fr-FR"/>
        </w:rPr>
      </w:pPr>
      <w:proofErr w:type="gramStart"/>
      <w:r w:rsidRPr="007B5AB2">
        <w:rPr>
          <w:lang w:val="fr-FR"/>
        </w:rPr>
        <w:t>le</w:t>
      </w:r>
      <w:proofErr w:type="gramEnd"/>
      <w:r w:rsidRPr="007B5AB2">
        <w:rPr>
          <w:lang w:val="fr-FR"/>
        </w:rPr>
        <w:t xml:space="preserve"> coût de la main</w:t>
      </w:r>
      <w:r w:rsidR="007B5AB2" w:rsidRPr="007B5AB2">
        <w:rPr>
          <w:lang w:val="fr-FR"/>
        </w:rPr>
        <w:t xml:space="preserve">-d’œuvre (taux horaire fixé aux </w:t>
      </w:r>
      <w:r w:rsidRPr="007B5AB2">
        <w:rPr>
          <w:lang w:val="fr-FR"/>
        </w:rPr>
        <w:t>annexe</w:t>
      </w:r>
      <w:r w:rsidR="007B5AB2" w:rsidRPr="007B5AB2">
        <w:rPr>
          <w:lang w:val="fr-FR"/>
        </w:rPr>
        <w:t>s</w:t>
      </w:r>
      <w:r w:rsidRPr="007B5AB2">
        <w:rPr>
          <w:lang w:val="fr-FR"/>
        </w:rPr>
        <w:t xml:space="preserve"> </w:t>
      </w:r>
      <w:r w:rsidR="00EF1A79">
        <w:rPr>
          <w:lang w:val="fr-FR"/>
        </w:rPr>
        <w:t>3</w:t>
      </w:r>
      <w:r w:rsidR="007B5AB2" w:rsidRPr="007B5AB2">
        <w:rPr>
          <w:lang w:val="fr-FR"/>
        </w:rPr>
        <w:t xml:space="preserve"> </w:t>
      </w:r>
      <w:r w:rsidRPr="007B5AB2">
        <w:rPr>
          <w:lang w:val="fr-FR"/>
        </w:rPr>
        <w:t>à l’Acte d’Engagement) ;</w:t>
      </w:r>
    </w:p>
    <w:p w14:paraId="2D114AD4" w14:textId="77777777" w:rsidR="00B20F38" w:rsidRPr="007B5AB2" w:rsidRDefault="00B20F38" w:rsidP="00B20F38">
      <w:pPr>
        <w:pStyle w:val="ParagrapheIndent2"/>
        <w:numPr>
          <w:ilvl w:val="0"/>
          <w:numId w:val="2"/>
        </w:numPr>
        <w:spacing w:line="232" w:lineRule="exact"/>
        <w:jc w:val="both"/>
        <w:rPr>
          <w:lang w:val="fr-FR"/>
        </w:rPr>
      </w:pPr>
      <w:proofErr w:type="gramStart"/>
      <w:r w:rsidRPr="007B5AB2">
        <w:rPr>
          <w:lang w:val="fr-FR"/>
        </w:rPr>
        <w:t>le</w:t>
      </w:r>
      <w:proofErr w:type="gramEnd"/>
      <w:r w:rsidRPr="007B5AB2">
        <w:rPr>
          <w:lang w:val="fr-FR"/>
        </w:rPr>
        <w:t xml:space="preserve"> temps à passer pour la réalisation des travaux d’amélioration ou de remplacement demandés ;</w:t>
      </w:r>
    </w:p>
    <w:p w14:paraId="0B707A1D" w14:textId="77777777" w:rsidR="00B20F38" w:rsidRPr="007B5AB2" w:rsidRDefault="00B20F38" w:rsidP="00B20F38">
      <w:pPr>
        <w:pStyle w:val="ParagrapheIndent2"/>
        <w:numPr>
          <w:ilvl w:val="0"/>
          <w:numId w:val="2"/>
        </w:numPr>
        <w:spacing w:line="232" w:lineRule="exact"/>
        <w:jc w:val="both"/>
        <w:rPr>
          <w:lang w:val="fr-FR"/>
        </w:rPr>
      </w:pPr>
      <w:proofErr w:type="gramStart"/>
      <w:r w:rsidRPr="007B5AB2">
        <w:rPr>
          <w:lang w:val="fr-FR"/>
        </w:rPr>
        <w:t>la</w:t>
      </w:r>
      <w:proofErr w:type="gramEnd"/>
      <w:r w:rsidRPr="007B5AB2">
        <w:rPr>
          <w:lang w:val="fr-FR"/>
        </w:rPr>
        <w:t xml:space="preserve"> désignation et le coût des pièces détachées à changer accompagnés de la facture du fournisseur;</w:t>
      </w:r>
    </w:p>
    <w:p w14:paraId="75096EDE" w14:textId="77777777" w:rsidR="00B20F38" w:rsidRPr="007B5AB2" w:rsidRDefault="00B20F38" w:rsidP="00B20F38">
      <w:pPr>
        <w:pStyle w:val="ParagrapheIndent2"/>
        <w:numPr>
          <w:ilvl w:val="0"/>
          <w:numId w:val="2"/>
        </w:numPr>
        <w:spacing w:line="232" w:lineRule="exact"/>
        <w:jc w:val="both"/>
        <w:rPr>
          <w:lang w:val="fr-FR"/>
        </w:rPr>
      </w:pPr>
      <w:proofErr w:type="gramStart"/>
      <w:r w:rsidRPr="007B5AB2">
        <w:rPr>
          <w:lang w:val="fr-FR"/>
        </w:rPr>
        <w:t>le</w:t>
      </w:r>
      <w:proofErr w:type="gramEnd"/>
      <w:r w:rsidRPr="007B5AB2">
        <w:rPr>
          <w:lang w:val="fr-FR"/>
        </w:rPr>
        <w:t xml:space="preserve"> montant de la TVA et le montant total TTC ; </w:t>
      </w:r>
    </w:p>
    <w:p w14:paraId="05EF2DAB" w14:textId="77777777" w:rsidR="00B20F38" w:rsidRPr="007B5AB2" w:rsidRDefault="00B20F38" w:rsidP="00B20F38">
      <w:pPr>
        <w:pStyle w:val="ParagrapheIndent2"/>
        <w:numPr>
          <w:ilvl w:val="0"/>
          <w:numId w:val="2"/>
        </w:numPr>
        <w:spacing w:line="232" w:lineRule="exact"/>
        <w:jc w:val="both"/>
        <w:rPr>
          <w:lang w:val="fr-FR"/>
        </w:rPr>
      </w:pPr>
      <w:proofErr w:type="gramStart"/>
      <w:r w:rsidRPr="007B5AB2">
        <w:rPr>
          <w:lang w:val="fr-FR"/>
        </w:rPr>
        <w:t>la</w:t>
      </w:r>
      <w:proofErr w:type="gramEnd"/>
      <w:r w:rsidRPr="007B5AB2">
        <w:rPr>
          <w:lang w:val="fr-FR"/>
        </w:rPr>
        <w:t xml:space="preserve"> durée d'immobilisation maximale garantie jusqu'à la remise en service du matériel.</w:t>
      </w:r>
    </w:p>
    <w:p w14:paraId="43B7A5B4" w14:textId="77777777" w:rsidR="00B20F38" w:rsidRPr="006B2342" w:rsidRDefault="00B20F38" w:rsidP="00B20F38">
      <w:pPr>
        <w:pStyle w:val="ParagrapheIndent2"/>
        <w:spacing w:line="232" w:lineRule="exact"/>
        <w:jc w:val="both"/>
        <w:rPr>
          <w:highlight w:val="yellow"/>
          <w:lang w:val="fr-FR"/>
        </w:rPr>
      </w:pPr>
    </w:p>
    <w:p w14:paraId="775CC726" w14:textId="6F0AF22C" w:rsidR="00B20F38" w:rsidRPr="007B5AB2" w:rsidRDefault="00B20F38" w:rsidP="00B20F38">
      <w:pPr>
        <w:pStyle w:val="ParagrapheIndent2"/>
        <w:spacing w:line="232" w:lineRule="exact"/>
        <w:jc w:val="both"/>
        <w:rPr>
          <w:lang w:val="fr-FR"/>
        </w:rPr>
      </w:pPr>
      <w:r w:rsidRPr="007B5AB2">
        <w:rPr>
          <w:lang w:val="fr-FR"/>
        </w:rPr>
        <w:t xml:space="preserve">Tous travaux d'amélioration ou de remplacements complets </w:t>
      </w:r>
      <w:r w:rsidR="007B5AB2" w:rsidRPr="007B5AB2">
        <w:rPr>
          <w:b/>
          <w:u w:val="single"/>
          <w:lang w:val="fr-FR"/>
        </w:rPr>
        <w:t xml:space="preserve">non prévus </w:t>
      </w:r>
      <w:r w:rsidR="008E2371">
        <w:rPr>
          <w:b/>
          <w:u w:val="single"/>
          <w:lang w:val="fr-FR"/>
        </w:rPr>
        <w:t>à l’annexe 3</w:t>
      </w:r>
      <w:r w:rsidRPr="007B5AB2">
        <w:rPr>
          <w:b/>
          <w:u w:val="single"/>
          <w:lang w:val="fr-FR"/>
        </w:rPr>
        <w:t xml:space="preserve"> à l’Acte d’engagement</w:t>
      </w:r>
      <w:r w:rsidRPr="007B5AB2">
        <w:rPr>
          <w:lang w:val="fr-FR"/>
        </w:rPr>
        <w:t>, feront l'objet d'un marché subséquent. Le titulaire sera informé par voie dématérialisée soit par la plateforme PLACE soit par mail. Les marchés subséquents précisent les caractéristiques et les modalités d'exécution des prestations demandées qui n'ont pas été fixées dans le présent accord-cadre. Ils ne peuvent entraîner des modifications substantielles des termes de l'accord-cadre.</w:t>
      </w:r>
    </w:p>
    <w:p w14:paraId="3D50F810" w14:textId="77777777" w:rsidR="00B20F38" w:rsidRPr="006B2342" w:rsidRDefault="00B20F38" w:rsidP="00B20F38">
      <w:pPr>
        <w:pStyle w:val="ParagrapheIndent2"/>
        <w:spacing w:line="232" w:lineRule="exact"/>
        <w:jc w:val="both"/>
        <w:rPr>
          <w:highlight w:val="yellow"/>
          <w:lang w:val="fr-FR"/>
        </w:rPr>
      </w:pPr>
    </w:p>
    <w:p w14:paraId="66495002" w14:textId="6475A73D" w:rsidR="00B20F38" w:rsidRPr="007B5AB2" w:rsidRDefault="00B20F38" w:rsidP="00B20F38">
      <w:pPr>
        <w:pStyle w:val="ParagrapheIndent2"/>
        <w:spacing w:line="232" w:lineRule="exact"/>
        <w:jc w:val="both"/>
        <w:rPr>
          <w:lang w:val="fr-FR"/>
        </w:rPr>
      </w:pPr>
      <w:r w:rsidRPr="007B5AB2">
        <w:rPr>
          <w:lang w:val="fr-FR"/>
        </w:rPr>
        <w:t xml:space="preserve">Le marché subséquent précisera les besoins de la </w:t>
      </w:r>
      <w:r w:rsidR="003741AA">
        <w:rPr>
          <w:lang w:val="fr-FR"/>
        </w:rPr>
        <w:t>CPCAM</w:t>
      </w:r>
      <w:r w:rsidRPr="007B5AB2">
        <w:rPr>
          <w:lang w:val="fr-FR"/>
        </w:rPr>
        <w:t xml:space="preserve"> portant sur les termes définis dans le présent accord-cadre, notamment sur :</w:t>
      </w:r>
    </w:p>
    <w:p w14:paraId="258F4088" w14:textId="77777777" w:rsidR="00B20F38" w:rsidRPr="006B2342" w:rsidRDefault="00B20F38" w:rsidP="00B20F38">
      <w:pPr>
        <w:pStyle w:val="ParagrapheIndent2"/>
        <w:spacing w:line="232" w:lineRule="exact"/>
        <w:jc w:val="both"/>
        <w:rPr>
          <w:highlight w:val="yellow"/>
          <w:lang w:val="fr-FR"/>
        </w:rPr>
      </w:pPr>
    </w:p>
    <w:p w14:paraId="03AB7927" w14:textId="77777777" w:rsidR="00B20F38" w:rsidRPr="007B5AB2" w:rsidRDefault="00B20F38" w:rsidP="00B20F38">
      <w:pPr>
        <w:pStyle w:val="ParagrapheIndent2"/>
        <w:spacing w:line="232" w:lineRule="exact"/>
        <w:jc w:val="both"/>
        <w:rPr>
          <w:lang w:val="fr-FR"/>
        </w:rPr>
      </w:pPr>
      <w:r w:rsidRPr="007B5AB2">
        <w:rPr>
          <w:lang w:val="fr-FR"/>
        </w:rPr>
        <w:t xml:space="preserve">    •  le contenu des prestations à réaliser,</w:t>
      </w:r>
    </w:p>
    <w:p w14:paraId="6453752E" w14:textId="77777777" w:rsidR="00B20F38" w:rsidRPr="007B5AB2" w:rsidRDefault="00B20F38" w:rsidP="00B20F38">
      <w:pPr>
        <w:pStyle w:val="ParagrapheIndent2"/>
        <w:spacing w:line="232" w:lineRule="exact"/>
        <w:jc w:val="both"/>
        <w:rPr>
          <w:lang w:val="fr-FR"/>
        </w:rPr>
      </w:pPr>
      <w:r w:rsidRPr="007B5AB2">
        <w:rPr>
          <w:lang w:val="fr-FR"/>
        </w:rPr>
        <w:t xml:space="preserve">    •  les conditions particulières d'exécution des prestations,</w:t>
      </w:r>
    </w:p>
    <w:p w14:paraId="70C33F66" w14:textId="77777777" w:rsidR="00B20F38" w:rsidRPr="007B5AB2" w:rsidRDefault="00B20F38" w:rsidP="00B20F38">
      <w:pPr>
        <w:pStyle w:val="ParagrapheIndent2"/>
        <w:spacing w:line="232" w:lineRule="exact"/>
        <w:jc w:val="both"/>
        <w:rPr>
          <w:lang w:val="fr-FR"/>
        </w:rPr>
      </w:pPr>
      <w:r w:rsidRPr="007B5AB2">
        <w:rPr>
          <w:lang w:val="fr-FR"/>
        </w:rPr>
        <w:t xml:space="preserve">    •  le lieu de réalisation des prestations,</w:t>
      </w:r>
    </w:p>
    <w:p w14:paraId="0D641628" w14:textId="531E83C9" w:rsidR="00B20F38" w:rsidRDefault="00B20F38" w:rsidP="00B20F38">
      <w:pPr>
        <w:pStyle w:val="ParagrapheIndent2"/>
        <w:spacing w:line="232" w:lineRule="exact"/>
        <w:jc w:val="both"/>
        <w:rPr>
          <w:lang w:val="fr-FR"/>
        </w:rPr>
      </w:pPr>
      <w:r w:rsidRPr="007B5AB2">
        <w:rPr>
          <w:lang w:val="fr-FR"/>
        </w:rPr>
        <w:t xml:space="preserve">    •  la durée d'exécution du marché subséquent (qui ne peut excéder plus de 6 mois la date limite de validité de l'accord-cadre).</w:t>
      </w:r>
    </w:p>
    <w:p w14:paraId="54B29B9F" w14:textId="77777777" w:rsidR="00DF350E" w:rsidRPr="00DF350E" w:rsidRDefault="00DF350E" w:rsidP="00DF350E">
      <w:pPr>
        <w:rPr>
          <w:lang w:val="fr-FR"/>
        </w:rPr>
      </w:pPr>
    </w:p>
    <w:p w14:paraId="12D2D0BB" w14:textId="77777777" w:rsidR="00A00EA9" w:rsidRDefault="00A00EA9" w:rsidP="00A00EA9">
      <w:pPr>
        <w:pStyle w:val="Titre2"/>
        <w:ind w:left="280"/>
        <w:rPr>
          <w:rFonts w:ascii="Trebuchet MS" w:eastAsia="Trebuchet MS" w:hAnsi="Trebuchet MS" w:cs="Trebuchet MS"/>
          <w:i w:val="0"/>
          <w:color w:val="000000"/>
          <w:sz w:val="24"/>
          <w:lang w:val="fr-FR"/>
        </w:rPr>
      </w:pPr>
      <w:bookmarkStart w:id="12" w:name="_Toc219988197"/>
      <w:r>
        <w:rPr>
          <w:rFonts w:ascii="Trebuchet MS" w:eastAsia="Trebuchet MS" w:hAnsi="Trebuchet MS" w:cs="Trebuchet MS"/>
          <w:i w:val="0"/>
          <w:color w:val="000000"/>
          <w:sz w:val="24"/>
          <w:lang w:val="fr-FR"/>
        </w:rPr>
        <w:lastRenderedPageBreak/>
        <w:t>1.</w:t>
      </w:r>
      <w:r w:rsidR="00B20F38">
        <w:rPr>
          <w:rFonts w:ascii="Trebuchet MS" w:eastAsia="Trebuchet MS" w:hAnsi="Trebuchet MS" w:cs="Trebuchet MS"/>
          <w:i w:val="0"/>
          <w:color w:val="000000"/>
          <w:sz w:val="24"/>
          <w:lang w:val="fr-FR"/>
        </w:rPr>
        <w:t>6</w:t>
      </w:r>
      <w:r>
        <w:rPr>
          <w:rFonts w:ascii="Trebuchet MS" w:eastAsia="Trebuchet MS" w:hAnsi="Trebuchet MS" w:cs="Trebuchet MS"/>
          <w:i w:val="0"/>
          <w:color w:val="000000"/>
          <w:sz w:val="24"/>
          <w:lang w:val="fr-FR"/>
        </w:rPr>
        <w:t xml:space="preserve"> - Réalisation de prestations similaires</w:t>
      </w:r>
      <w:bookmarkEnd w:id="12"/>
    </w:p>
    <w:p w14:paraId="1FF18D21" w14:textId="77777777" w:rsidR="00A00EA9" w:rsidRDefault="00A00EA9" w:rsidP="00A00EA9">
      <w:pPr>
        <w:pStyle w:val="ParagrapheIndent2"/>
        <w:spacing w:line="232" w:lineRule="exact"/>
        <w:jc w:val="both"/>
        <w:rPr>
          <w:color w:val="000000"/>
          <w:lang w:val="fr-FR"/>
        </w:rPr>
      </w:pPr>
      <w:r>
        <w:rPr>
          <w:color w:val="000000"/>
          <w:lang w:val="fr-FR"/>
        </w:rPr>
        <w:t>Le pouvoir adjudicateur pourra confier au titulaire de l'accord-cadre, en application des articles L. 2122-1 et R. 2122-7 du Code de la commande publique, un ou plusieurs nouveaux accords-cadres ayant pour objet la réalisation de prestations similaires.</w:t>
      </w:r>
    </w:p>
    <w:p w14:paraId="10BFE882" w14:textId="77777777" w:rsidR="00A00EA9" w:rsidRDefault="00A00EA9" w:rsidP="00A00EA9">
      <w:pPr>
        <w:pStyle w:val="ParagrapheIndent2"/>
        <w:spacing w:line="232" w:lineRule="exact"/>
        <w:jc w:val="both"/>
        <w:rPr>
          <w:color w:val="000000"/>
          <w:lang w:val="fr-FR"/>
        </w:rPr>
      </w:pPr>
    </w:p>
    <w:p w14:paraId="2D477B93" w14:textId="54D81FA9" w:rsidR="00A00EA9" w:rsidRDefault="00A00EA9" w:rsidP="00A00EA9">
      <w:pPr>
        <w:pStyle w:val="ParagrapheIndent2"/>
        <w:spacing w:line="232" w:lineRule="exact"/>
        <w:jc w:val="both"/>
        <w:rPr>
          <w:color w:val="000000"/>
          <w:lang w:val="fr-FR"/>
        </w:rPr>
      </w:pPr>
      <w:r>
        <w:rPr>
          <w:color w:val="000000"/>
          <w:lang w:val="fr-FR"/>
        </w:rPr>
        <w:t>La durée pendant laquelle un nouvel accord-cadre pourra être conclu ne peut dépasser 3 ans à compter de la notification du présent accord-cadre.</w:t>
      </w:r>
    </w:p>
    <w:p w14:paraId="02437795" w14:textId="197A059D" w:rsidR="00F9364A" w:rsidRDefault="00F9364A" w:rsidP="00F9364A">
      <w:pPr>
        <w:rPr>
          <w:rFonts w:ascii="Trebuchet MS" w:hAnsi="Trebuchet MS"/>
          <w:sz w:val="20"/>
          <w:szCs w:val="20"/>
          <w:lang w:val="fr-FR"/>
        </w:rPr>
      </w:pPr>
    </w:p>
    <w:p w14:paraId="7936219D" w14:textId="77777777" w:rsidR="00DC5E7C" w:rsidRPr="006160CE" w:rsidRDefault="00DC5E7C" w:rsidP="00F9364A">
      <w:pPr>
        <w:rPr>
          <w:rFonts w:ascii="Trebuchet MS" w:hAnsi="Trebuchet MS"/>
          <w:sz w:val="20"/>
          <w:szCs w:val="20"/>
          <w:lang w:val="fr-FR"/>
        </w:rPr>
      </w:pPr>
    </w:p>
    <w:p w14:paraId="2A5C80A8" w14:textId="22E215AF" w:rsidR="00A00EA9" w:rsidRPr="00913E6C" w:rsidRDefault="00F9364A" w:rsidP="00913E6C">
      <w:pPr>
        <w:pStyle w:val="Titre2"/>
        <w:spacing w:before="20" w:after="120"/>
        <w:ind w:left="300" w:right="20"/>
        <w:rPr>
          <w:rFonts w:ascii="Trebuchet MS" w:eastAsia="Trebuchet MS" w:hAnsi="Trebuchet MS" w:cs="Trebuchet MS"/>
          <w:i w:val="0"/>
          <w:color w:val="000000"/>
          <w:sz w:val="24"/>
          <w:lang w:val="fr-FR"/>
        </w:rPr>
      </w:pPr>
      <w:bookmarkStart w:id="13" w:name="_Toc180155306"/>
      <w:bookmarkStart w:id="14" w:name="_Toc219988198"/>
      <w:r w:rsidRPr="006160CE">
        <w:rPr>
          <w:rFonts w:ascii="Trebuchet MS" w:eastAsia="Trebuchet MS" w:hAnsi="Trebuchet MS" w:cs="Trebuchet MS"/>
          <w:i w:val="0"/>
          <w:color w:val="000000"/>
          <w:sz w:val="24"/>
          <w:lang w:val="fr-FR"/>
        </w:rPr>
        <w:t>1.7 - Clauses de réexamen de contrat</w:t>
      </w:r>
      <w:bookmarkEnd w:id="13"/>
      <w:bookmarkEnd w:id="14"/>
    </w:p>
    <w:p w14:paraId="4FB78CCE" w14:textId="53B30676" w:rsidR="00913E6C" w:rsidRDefault="00913E6C" w:rsidP="00A00EA9">
      <w:pPr>
        <w:rPr>
          <w:rFonts w:ascii="Trebuchet MS" w:hAnsi="Trebuchet MS"/>
          <w:sz w:val="20"/>
          <w:szCs w:val="20"/>
          <w:lang w:val="fr-FR"/>
        </w:rPr>
      </w:pPr>
    </w:p>
    <w:p w14:paraId="2CBB805E" w14:textId="03DF6EE3" w:rsidR="00913E6C" w:rsidRPr="00377BFE" w:rsidRDefault="00913E6C" w:rsidP="00913E6C">
      <w:pPr>
        <w:pStyle w:val="ParagrapheIndent1"/>
        <w:spacing w:line="232" w:lineRule="exact"/>
        <w:jc w:val="both"/>
        <w:rPr>
          <w:lang w:val="fr-FR"/>
        </w:rPr>
      </w:pPr>
      <w:r w:rsidRPr="00377BFE">
        <w:rPr>
          <w:lang w:val="fr-FR"/>
        </w:rPr>
        <w:t xml:space="preserve">Une procédure de réexamen des conditions d'exécution de l'accord-cadre </w:t>
      </w:r>
      <w:proofErr w:type="gramStart"/>
      <w:r w:rsidRPr="00377BFE">
        <w:rPr>
          <w:lang w:val="fr-FR"/>
        </w:rPr>
        <w:t>peut</w:t>
      </w:r>
      <w:r w:rsidR="00B55116">
        <w:rPr>
          <w:lang w:val="fr-FR"/>
        </w:rPr>
        <w:t xml:space="preserve"> </w:t>
      </w:r>
      <w:r w:rsidRPr="00377BFE">
        <w:rPr>
          <w:lang w:val="fr-FR"/>
        </w:rPr>
        <w:t>être</w:t>
      </w:r>
      <w:proofErr w:type="gramEnd"/>
      <w:r w:rsidRPr="00377BFE">
        <w:rPr>
          <w:lang w:val="fr-FR"/>
        </w:rPr>
        <w:t xml:space="preserve"> menée en application des articles L. 2194-1 1° et R. 2194-1 du Code de la commande publique. Toute modification des conditions d'exécution acceptée à l'issue de cette procédure de réexamen fait l'objet d'un avenant au présent accord-cadre.</w:t>
      </w:r>
    </w:p>
    <w:p w14:paraId="30386653" w14:textId="77777777" w:rsidR="00913E6C" w:rsidRPr="00377BFE" w:rsidRDefault="00913E6C" w:rsidP="00913E6C">
      <w:pPr>
        <w:pStyle w:val="ParagrapheIndent1"/>
        <w:spacing w:line="232" w:lineRule="exact"/>
        <w:jc w:val="both"/>
        <w:rPr>
          <w:lang w:val="fr-FR"/>
        </w:rPr>
      </w:pPr>
    </w:p>
    <w:p w14:paraId="7EBA3F43" w14:textId="77777777" w:rsidR="00913E6C" w:rsidRPr="00377BFE" w:rsidRDefault="00913E6C" w:rsidP="00913E6C">
      <w:pPr>
        <w:pStyle w:val="ParagrapheIndent1"/>
        <w:spacing w:line="232" w:lineRule="exact"/>
        <w:jc w:val="both"/>
        <w:rPr>
          <w:lang w:val="fr-FR"/>
        </w:rPr>
      </w:pPr>
      <w:r w:rsidRPr="00377BFE">
        <w:rPr>
          <w:lang w:val="fr-FR"/>
        </w:rPr>
        <w:t>Cette procédure s'applique lorsque la teneur des modifications n'est pas prévue initialement dans l'accord-cadre, et ce pendant toute la durée de son exécution.</w:t>
      </w:r>
    </w:p>
    <w:p w14:paraId="4A19E79F" w14:textId="77777777" w:rsidR="00913E6C" w:rsidRPr="00377BFE" w:rsidRDefault="00913E6C" w:rsidP="00913E6C">
      <w:pPr>
        <w:pStyle w:val="ParagrapheIndent1"/>
        <w:spacing w:line="232" w:lineRule="exact"/>
        <w:jc w:val="both"/>
        <w:rPr>
          <w:lang w:val="fr-FR"/>
        </w:rPr>
      </w:pPr>
    </w:p>
    <w:p w14:paraId="5ED7A962" w14:textId="77777777" w:rsidR="00913E6C" w:rsidRPr="00377BFE" w:rsidRDefault="00913E6C" w:rsidP="00913E6C">
      <w:pPr>
        <w:pStyle w:val="ParagrapheIndent1"/>
        <w:spacing w:line="232" w:lineRule="exact"/>
        <w:jc w:val="both"/>
        <w:rPr>
          <w:lang w:val="fr-FR"/>
        </w:rPr>
      </w:pPr>
      <w:r w:rsidRPr="00377BFE">
        <w:rPr>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128A00A7" w14:textId="77777777" w:rsidR="00913E6C" w:rsidRPr="00377BFE" w:rsidRDefault="00913E6C" w:rsidP="00913E6C">
      <w:pPr>
        <w:pStyle w:val="ParagrapheIndent1"/>
        <w:spacing w:line="232" w:lineRule="exact"/>
        <w:jc w:val="both"/>
        <w:rPr>
          <w:lang w:val="fr-FR"/>
        </w:rPr>
      </w:pPr>
    </w:p>
    <w:p w14:paraId="5347B74C" w14:textId="77777777" w:rsidR="00913E6C" w:rsidRPr="00377BFE" w:rsidRDefault="00913E6C" w:rsidP="00913E6C">
      <w:pPr>
        <w:pStyle w:val="ParagrapheIndent1"/>
        <w:spacing w:line="232" w:lineRule="exact"/>
        <w:jc w:val="both"/>
        <w:rPr>
          <w:lang w:val="fr-FR"/>
        </w:rPr>
      </w:pPr>
      <w:r w:rsidRPr="00377BFE">
        <w:rPr>
          <w:lang w:val="fr-FR"/>
        </w:rPr>
        <w:t>Si le principe et les conditions de mise en œuvre du réexamen sont acceptés par les parties, il trouve à s'appliquer quel que soit le montant des modifications qu'il induit.</w:t>
      </w:r>
    </w:p>
    <w:p w14:paraId="014FB408" w14:textId="77777777" w:rsidR="00913E6C" w:rsidRPr="00377BFE" w:rsidRDefault="00913E6C" w:rsidP="00913E6C">
      <w:pPr>
        <w:pStyle w:val="ParagrapheIndent1"/>
        <w:spacing w:line="232" w:lineRule="exact"/>
        <w:jc w:val="both"/>
        <w:rPr>
          <w:lang w:val="fr-FR"/>
        </w:rPr>
      </w:pPr>
    </w:p>
    <w:p w14:paraId="69BA4D14" w14:textId="77777777" w:rsidR="00913E6C" w:rsidRPr="00377BFE" w:rsidRDefault="00913E6C" w:rsidP="00913E6C">
      <w:pPr>
        <w:pStyle w:val="ParagrapheIndent1"/>
        <w:spacing w:line="232" w:lineRule="exact"/>
        <w:jc w:val="both"/>
        <w:rPr>
          <w:lang w:val="fr-FR"/>
        </w:rPr>
      </w:pPr>
      <w:r w:rsidRPr="00377BFE">
        <w:rPr>
          <w:lang w:val="fr-FR"/>
        </w:rPr>
        <w:t>L'initiative de la demande de réexamen appartient aux deux parties, et la procédure de réexamen n'interrompt en aucun cas l'exécution des prestations.</w:t>
      </w:r>
    </w:p>
    <w:p w14:paraId="2B2BDE9F" w14:textId="77777777" w:rsidR="00913E6C" w:rsidRPr="00377BFE" w:rsidRDefault="00913E6C" w:rsidP="00913E6C">
      <w:pPr>
        <w:pStyle w:val="ParagrapheIndent1"/>
        <w:spacing w:line="232" w:lineRule="exact"/>
        <w:jc w:val="both"/>
        <w:rPr>
          <w:lang w:val="fr-FR"/>
        </w:rPr>
      </w:pPr>
      <w:r w:rsidRPr="00377BFE">
        <w:rPr>
          <w:lang w:val="fr-FR"/>
        </w:rPr>
        <w:t>La demande doit être transmise par tout moyen matériel ou dématérialisé permettant de déterminer de façon certaine la date de sa réception.</w:t>
      </w:r>
    </w:p>
    <w:p w14:paraId="4D083D59" w14:textId="77777777" w:rsidR="00913E6C" w:rsidRPr="00377BFE" w:rsidRDefault="00913E6C" w:rsidP="00913E6C">
      <w:pPr>
        <w:pStyle w:val="ParagrapheIndent1"/>
        <w:spacing w:line="232" w:lineRule="exact"/>
        <w:jc w:val="both"/>
        <w:rPr>
          <w:lang w:val="fr-FR"/>
        </w:rPr>
      </w:pPr>
      <w:r w:rsidRPr="00377BFE">
        <w:rPr>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50265307" w14:textId="77777777" w:rsidR="00913E6C" w:rsidRPr="00377BFE" w:rsidRDefault="00913E6C" w:rsidP="00913E6C">
      <w:pPr>
        <w:pStyle w:val="ParagrapheIndent1"/>
        <w:spacing w:line="232" w:lineRule="exact"/>
        <w:jc w:val="both"/>
        <w:rPr>
          <w:lang w:val="fr-FR"/>
        </w:rPr>
      </w:pPr>
    </w:p>
    <w:p w14:paraId="694C0942" w14:textId="77777777" w:rsidR="00913E6C" w:rsidRPr="00377BFE" w:rsidRDefault="00913E6C" w:rsidP="00913E6C">
      <w:pPr>
        <w:pStyle w:val="ParagrapheIndent1"/>
        <w:spacing w:line="232" w:lineRule="exact"/>
        <w:jc w:val="both"/>
        <w:rPr>
          <w:lang w:val="fr-FR"/>
        </w:rPr>
      </w:pPr>
      <w:r w:rsidRPr="00377BFE">
        <w:rPr>
          <w:lang w:val="fr-FR"/>
        </w:rPr>
        <w:t>La procédure de réexamen ainsi définie peut-être initiée dans les cas suivants :</w:t>
      </w:r>
    </w:p>
    <w:p w14:paraId="250C2163" w14:textId="77777777" w:rsidR="00913E6C" w:rsidRPr="00377BFE" w:rsidRDefault="00913E6C" w:rsidP="00913E6C">
      <w:pPr>
        <w:rPr>
          <w:lang w:val="fr-FR"/>
        </w:rPr>
      </w:pPr>
    </w:p>
    <w:p w14:paraId="5D69A8D5" w14:textId="7AE587E1" w:rsidR="00913E6C" w:rsidRPr="00377BFE" w:rsidRDefault="00913E6C" w:rsidP="00913E6C">
      <w:pPr>
        <w:pStyle w:val="ParagrapheIndent1"/>
        <w:spacing w:line="232" w:lineRule="exact"/>
        <w:jc w:val="both"/>
        <w:rPr>
          <w:lang w:val="fr-FR"/>
        </w:rPr>
      </w:pPr>
      <w:r w:rsidRPr="00377BFE">
        <w:rPr>
          <w:b/>
          <w:lang w:val="fr-FR"/>
        </w:rPr>
        <w:t>1 -</w:t>
      </w:r>
      <w:r w:rsidRPr="00377BFE">
        <w:rPr>
          <w:lang w:val="fr-FR"/>
        </w:rPr>
        <w:t xml:space="preserve"> En cas de modification du périmètre : l’ajout de sites pouvant intervenir sans limitation ou ajout de prestation corrective ou de travaux d'amélioration récurrents.</w:t>
      </w:r>
    </w:p>
    <w:p w14:paraId="397ED35D" w14:textId="77777777" w:rsidR="00913E6C" w:rsidRPr="00377BFE" w:rsidRDefault="00913E6C" w:rsidP="00913E6C">
      <w:pPr>
        <w:pStyle w:val="ParagrapheIndent1"/>
        <w:spacing w:line="232" w:lineRule="exact"/>
        <w:jc w:val="both"/>
        <w:rPr>
          <w:lang w:val="fr-FR"/>
        </w:rPr>
      </w:pPr>
    </w:p>
    <w:p w14:paraId="517F6469" w14:textId="5E5048B0" w:rsidR="00913E6C" w:rsidRPr="00377BFE" w:rsidRDefault="00913E6C" w:rsidP="00913E6C">
      <w:pPr>
        <w:pStyle w:val="ParagrapheIndent1"/>
        <w:spacing w:line="232" w:lineRule="exact"/>
        <w:jc w:val="both"/>
        <w:rPr>
          <w:lang w:val="fr-FR"/>
        </w:rPr>
      </w:pPr>
      <w:r w:rsidRPr="00EE6C01">
        <w:rPr>
          <w:lang w:val="fr-FR"/>
        </w:rPr>
        <w:t xml:space="preserve">Pour les prestations de maintenance corrective ou de travaux d'amélioration (partie unitaire), des travaux ou opération de maintenance corrective récurrentes et non prévus dans les pièces actuelles peuvent être ajoutées au BPU (Annexe </w:t>
      </w:r>
      <w:r w:rsidR="00EE6C01" w:rsidRPr="00EE6C01">
        <w:rPr>
          <w:lang w:val="fr-FR"/>
        </w:rPr>
        <w:t>.3</w:t>
      </w:r>
      <w:r w:rsidRPr="00EE6C01">
        <w:rPr>
          <w:lang w:val="fr-FR"/>
        </w:rPr>
        <w:t xml:space="preserve"> à l'acte d'engagement).</w:t>
      </w:r>
    </w:p>
    <w:p w14:paraId="1F3BF0E1" w14:textId="77777777" w:rsidR="00913E6C" w:rsidRPr="00377BFE" w:rsidRDefault="00913E6C" w:rsidP="00913E6C">
      <w:pPr>
        <w:pStyle w:val="ParagrapheIndent1"/>
        <w:spacing w:line="232" w:lineRule="exact"/>
        <w:jc w:val="both"/>
        <w:rPr>
          <w:lang w:val="fr-FR"/>
        </w:rPr>
      </w:pPr>
    </w:p>
    <w:p w14:paraId="5994AE52" w14:textId="77777777" w:rsidR="00913E6C" w:rsidRPr="00377BFE" w:rsidRDefault="00913E6C" w:rsidP="00913E6C">
      <w:pPr>
        <w:pStyle w:val="ParagrapheIndent1"/>
        <w:spacing w:line="232" w:lineRule="exact"/>
        <w:jc w:val="both"/>
        <w:rPr>
          <w:lang w:val="fr-FR"/>
        </w:rPr>
      </w:pPr>
      <w:r w:rsidRPr="00377BFE">
        <w:rPr>
          <w:b/>
          <w:lang w:val="fr-FR"/>
        </w:rPr>
        <w:t>2 -</w:t>
      </w:r>
      <w:r w:rsidRPr="00377BFE">
        <w:rPr>
          <w:lang w:val="fr-FR"/>
        </w:rPr>
        <w:t xml:space="preserve"> Dans le cas où l’indice de la formule de révision venait à être modifié et dans le cas où l’organisme de publication ne proposerait pas d’indice de remplacement, les parties s’accorderont sur un tel indice et ses modalités d’application.</w:t>
      </w:r>
    </w:p>
    <w:p w14:paraId="37F05DAD" w14:textId="77777777" w:rsidR="00913E6C" w:rsidRPr="00377BFE" w:rsidRDefault="00913E6C" w:rsidP="00913E6C">
      <w:pPr>
        <w:pStyle w:val="ParagrapheIndent1"/>
        <w:spacing w:line="232" w:lineRule="exact"/>
        <w:jc w:val="both"/>
        <w:rPr>
          <w:lang w:val="fr-FR"/>
        </w:rPr>
      </w:pPr>
    </w:p>
    <w:p w14:paraId="1B46802E" w14:textId="77777777" w:rsidR="00913E6C" w:rsidRDefault="00913E6C" w:rsidP="00913E6C">
      <w:pPr>
        <w:pStyle w:val="ParagrapheIndent1"/>
        <w:spacing w:after="240" w:line="232" w:lineRule="exact"/>
        <w:jc w:val="both"/>
        <w:rPr>
          <w:lang w:val="fr-FR"/>
        </w:rPr>
      </w:pPr>
      <w:r w:rsidRPr="00377BFE">
        <w:rPr>
          <w:lang w:val="fr-FR"/>
        </w:rPr>
        <w:t>Dans tous les cas, les modifications de l'accord-cadre issues de la présente clause de réexamen seront formalisées par voie d’avenant.</w:t>
      </w:r>
    </w:p>
    <w:p w14:paraId="160BC911" w14:textId="707BD7A0" w:rsidR="00913E6C" w:rsidRDefault="00913E6C" w:rsidP="00A00EA9">
      <w:pPr>
        <w:rPr>
          <w:rFonts w:ascii="Trebuchet MS" w:hAnsi="Trebuchet MS"/>
          <w:sz w:val="20"/>
          <w:szCs w:val="20"/>
          <w:lang w:val="fr-FR"/>
        </w:rPr>
      </w:pPr>
    </w:p>
    <w:p w14:paraId="5A0C0EBC" w14:textId="021A0C53" w:rsidR="00DC5E7C" w:rsidRDefault="00DC5E7C" w:rsidP="00A00EA9">
      <w:pPr>
        <w:rPr>
          <w:rFonts w:ascii="Trebuchet MS" w:hAnsi="Trebuchet MS"/>
          <w:sz w:val="20"/>
          <w:szCs w:val="20"/>
          <w:lang w:val="fr-FR"/>
        </w:rPr>
      </w:pPr>
    </w:p>
    <w:p w14:paraId="3C577477" w14:textId="637F6C03" w:rsidR="00DC5E7C" w:rsidRDefault="00DC5E7C" w:rsidP="00A00EA9">
      <w:pPr>
        <w:rPr>
          <w:rFonts w:ascii="Trebuchet MS" w:hAnsi="Trebuchet MS"/>
          <w:sz w:val="20"/>
          <w:szCs w:val="20"/>
          <w:lang w:val="fr-FR"/>
        </w:rPr>
      </w:pPr>
    </w:p>
    <w:p w14:paraId="2A5F9020" w14:textId="1A9036EC" w:rsidR="00DC5E7C" w:rsidRDefault="00DC5E7C" w:rsidP="00A00EA9">
      <w:pPr>
        <w:rPr>
          <w:rFonts w:ascii="Trebuchet MS" w:hAnsi="Trebuchet MS"/>
          <w:sz w:val="20"/>
          <w:szCs w:val="20"/>
          <w:lang w:val="fr-FR"/>
        </w:rPr>
      </w:pPr>
    </w:p>
    <w:p w14:paraId="2997B97A" w14:textId="4AE12A48" w:rsidR="00DC5E7C" w:rsidRDefault="00DC5E7C" w:rsidP="00A00EA9">
      <w:pPr>
        <w:rPr>
          <w:rFonts w:ascii="Trebuchet MS" w:hAnsi="Trebuchet MS"/>
          <w:sz w:val="20"/>
          <w:szCs w:val="20"/>
          <w:lang w:val="fr-FR"/>
        </w:rPr>
      </w:pPr>
    </w:p>
    <w:p w14:paraId="3B1FE206" w14:textId="77777777" w:rsidR="00DC5E7C" w:rsidRPr="00A00EA9" w:rsidRDefault="00DC5E7C" w:rsidP="00A00EA9">
      <w:pPr>
        <w:rPr>
          <w:rFonts w:ascii="Trebuchet MS" w:hAnsi="Trebuchet MS"/>
          <w:sz w:val="20"/>
          <w:szCs w:val="20"/>
          <w:lang w:val="fr-FR"/>
        </w:rPr>
      </w:pPr>
    </w:p>
    <w:p w14:paraId="39C08719" w14:textId="77777777" w:rsidR="006B5376" w:rsidRPr="0012139B" w:rsidRDefault="002D2EFA">
      <w:pPr>
        <w:pStyle w:val="Titre1"/>
        <w:rPr>
          <w:rFonts w:ascii="Trebuchet MS" w:eastAsia="Trebuchet MS" w:hAnsi="Trebuchet MS" w:cs="Trebuchet MS"/>
          <w:sz w:val="28"/>
          <w:lang w:val="fr-FR"/>
        </w:rPr>
      </w:pPr>
      <w:bookmarkStart w:id="15" w:name="ArtL1_CCAP-1-A2"/>
      <w:bookmarkStart w:id="16" w:name="_Toc219988199"/>
      <w:bookmarkEnd w:id="15"/>
      <w:r w:rsidRPr="0012139B">
        <w:rPr>
          <w:rFonts w:ascii="Trebuchet MS" w:eastAsia="Trebuchet MS" w:hAnsi="Trebuchet MS" w:cs="Trebuchet MS"/>
          <w:sz w:val="28"/>
          <w:lang w:val="fr-FR"/>
        </w:rPr>
        <w:lastRenderedPageBreak/>
        <w:t>2 - Pièces contractuelles</w:t>
      </w:r>
      <w:bookmarkEnd w:id="16"/>
    </w:p>
    <w:p w14:paraId="17C552A3" w14:textId="6394E3F6" w:rsidR="00A00EA9" w:rsidRDefault="006160CE" w:rsidP="00A00EA9">
      <w:pPr>
        <w:rPr>
          <w:rFonts w:ascii="Trebuchet MS" w:eastAsia="Trebuchet MS" w:hAnsi="Trebuchet MS" w:cs="Trebuchet MS"/>
          <w:color w:val="000000"/>
          <w:sz w:val="20"/>
          <w:lang w:val="fr-FR"/>
        </w:rPr>
      </w:pPr>
      <w:r w:rsidRPr="006160CE">
        <w:rPr>
          <w:rFonts w:ascii="Trebuchet MS" w:eastAsia="Trebuchet MS" w:hAnsi="Trebuchet MS" w:cs="Trebuchet MS"/>
          <w:color w:val="000000"/>
          <w:sz w:val="20"/>
          <w:lang w:val="fr-FR"/>
        </w:rPr>
        <w:t>Par dérogation à l’article 4.1 du CCAG-FCS, les pièces contractuelles du marché sont les suivantes et, en cas de contradiction entre leurs stipulations, prévalent dans cet ordre de priorité :</w:t>
      </w:r>
    </w:p>
    <w:p w14:paraId="61FA35B3" w14:textId="77777777" w:rsidR="006160CE" w:rsidRPr="006160CE" w:rsidRDefault="006160CE" w:rsidP="00A00EA9">
      <w:pPr>
        <w:rPr>
          <w:rFonts w:ascii="Trebuchet MS" w:hAnsi="Trebuchet MS"/>
          <w:sz w:val="20"/>
          <w:szCs w:val="20"/>
          <w:lang w:val="fr-FR"/>
        </w:rPr>
      </w:pPr>
    </w:p>
    <w:p w14:paraId="08000691" w14:textId="77777777" w:rsidR="00A00EA9" w:rsidRPr="008E2371" w:rsidRDefault="00125BEB" w:rsidP="00A00EA9">
      <w:pPr>
        <w:pStyle w:val="ParagrapheIndent1"/>
        <w:spacing w:line="232" w:lineRule="exact"/>
        <w:jc w:val="both"/>
        <w:rPr>
          <w:lang w:val="fr-FR"/>
        </w:rPr>
      </w:pPr>
      <w:r w:rsidRPr="008E2371">
        <w:rPr>
          <w:lang w:val="fr-FR"/>
        </w:rPr>
        <w:t xml:space="preserve">- </w:t>
      </w:r>
      <w:r w:rsidR="00A00EA9" w:rsidRPr="008E2371">
        <w:rPr>
          <w:lang w:val="fr-FR"/>
        </w:rPr>
        <w:t>Les annexes financières et techniques de l'Acte d'Engagement (Imprimé ATTRI 1),</w:t>
      </w:r>
    </w:p>
    <w:p w14:paraId="0408A9DE" w14:textId="77777777" w:rsidR="00A00EA9" w:rsidRPr="008E2371" w:rsidRDefault="00A00EA9" w:rsidP="00A00EA9">
      <w:pPr>
        <w:pStyle w:val="ParagrapheIndent1"/>
        <w:spacing w:line="232" w:lineRule="exact"/>
        <w:jc w:val="both"/>
        <w:rPr>
          <w:lang w:val="fr-FR"/>
        </w:rPr>
      </w:pPr>
      <w:r w:rsidRPr="008E2371">
        <w:rPr>
          <w:lang w:val="fr-FR"/>
        </w:rPr>
        <w:t>• Annexe 1 à l’AE : relative à « la déclaration de sous-traitance »</w:t>
      </w:r>
    </w:p>
    <w:p w14:paraId="5B695E2C" w14:textId="77777777" w:rsidR="00A00EA9" w:rsidRPr="008E2371" w:rsidRDefault="00A00EA9" w:rsidP="00A00EA9">
      <w:pPr>
        <w:pStyle w:val="ParagrapheIndent1"/>
        <w:spacing w:line="232" w:lineRule="exact"/>
        <w:jc w:val="both"/>
        <w:rPr>
          <w:lang w:val="fr-FR"/>
        </w:rPr>
      </w:pPr>
      <w:r w:rsidRPr="008E2371">
        <w:rPr>
          <w:lang w:val="fr-FR"/>
        </w:rPr>
        <w:t>• Annexe 2 à l’AE : relative à la « désignation des cotraitants et la répartition des prestations »</w:t>
      </w:r>
    </w:p>
    <w:p w14:paraId="5F897023" w14:textId="2DFD6F72" w:rsidR="00A00EA9" w:rsidRPr="008E2371" w:rsidRDefault="00A00EA9" w:rsidP="00A00EA9">
      <w:pPr>
        <w:pStyle w:val="ParagrapheIndent1"/>
        <w:spacing w:line="232" w:lineRule="exact"/>
        <w:jc w:val="both"/>
        <w:rPr>
          <w:lang w:val="fr-FR"/>
        </w:rPr>
      </w:pPr>
      <w:r w:rsidRPr="008E2371">
        <w:rPr>
          <w:lang w:val="fr-FR"/>
        </w:rPr>
        <w:t xml:space="preserve">• Annexe </w:t>
      </w:r>
      <w:r w:rsidR="008E2371" w:rsidRPr="008E2371">
        <w:rPr>
          <w:lang w:val="fr-FR"/>
        </w:rPr>
        <w:t>3</w:t>
      </w:r>
      <w:r w:rsidRPr="008E2371">
        <w:rPr>
          <w:lang w:val="fr-FR"/>
        </w:rPr>
        <w:t xml:space="preserve"> à l’AE : Le Bo</w:t>
      </w:r>
      <w:r w:rsidR="00EE6C01">
        <w:rPr>
          <w:lang w:val="fr-FR"/>
        </w:rPr>
        <w:t xml:space="preserve">rdereau des prix unitaires </w:t>
      </w:r>
    </w:p>
    <w:p w14:paraId="54D5F2BC" w14:textId="5494F8E6" w:rsidR="00A00EA9" w:rsidRPr="008E2371" w:rsidRDefault="00A00EA9" w:rsidP="00A00EA9">
      <w:pPr>
        <w:pStyle w:val="ParagrapheIndent1"/>
        <w:spacing w:line="232" w:lineRule="exact"/>
        <w:jc w:val="both"/>
        <w:rPr>
          <w:lang w:val="fr-FR"/>
        </w:rPr>
      </w:pPr>
      <w:r w:rsidRPr="008E2371">
        <w:rPr>
          <w:lang w:val="fr-FR"/>
        </w:rPr>
        <w:t xml:space="preserve">• Annexe </w:t>
      </w:r>
      <w:r w:rsidR="008E2371" w:rsidRPr="008E2371">
        <w:rPr>
          <w:lang w:val="fr-FR"/>
        </w:rPr>
        <w:t>4</w:t>
      </w:r>
      <w:r w:rsidRPr="008E2371">
        <w:rPr>
          <w:lang w:val="fr-FR"/>
        </w:rPr>
        <w:t xml:space="preserve"> à l’AE : Le Délai d'intervention lot 2</w:t>
      </w:r>
    </w:p>
    <w:p w14:paraId="4955BC1C" w14:textId="77777777" w:rsidR="00A00EA9" w:rsidRPr="008E2371" w:rsidRDefault="00A00EA9" w:rsidP="00A00EA9">
      <w:pPr>
        <w:pStyle w:val="ParagrapheIndent1"/>
        <w:spacing w:line="232" w:lineRule="exact"/>
        <w:jc w:val="both"/>
        <w:rPr>
          <w:lang w:val="fr-FR"/>
        </w:rPr>
      </w:pPr>
    </w:p>
    <w:p w14:paraId="791E67F8" w14:textId="77777777" w:rsidR="00A00EA9" w:rsidRPr="008E2371" w:rsidRDefault="00125BEB" w:rsidP="00A00EA9">
      <w:pPr>
        <w:pStyle w:val="ParagrapheIndent1"/>
        <w:spacing w:line="232" w:lineRule="exact"/>
        <w:jc w:val="both"/>
        <w:rPr>
          <w:lang w:val="fr-FR"/>
        </w:rPr>
      </w:pPr>
      <w:r w:rsidRPr="008E2371">
        <w:rPr>
          <w:lang w:val="fr-FR"/>
        </w:rPr>
        <w:t xml:space="preserve">- </w:t>
      </w:r>
      <w:r w:rsidR="00A00EA9" w:rsidRPr="008E2371">
        <w:rPr>
          <w:lang w:val="fr-FR"/>
        </w:rPr>
        <w:t>Le cahier des clauses administratives particulières (CCAP) et ses annexes :</w:t>
      </w:r>
    </w:p>
    <w:p w14:paraId="1E878138" w14:textId="77777777" w:rsidR="00A00EA9" w:rsidRPr="008E2371" w:rsidRDefault="00A00EA9" w:rsidP="00A00EA9">
      <w:pPr>
        <w:pStyle w:val="ParagrapheIndent1"/>
        <w:spacing w:line="232" w:lineRule="exact"/>
        <w:jc w:val="both"/>
        <w:rPr>
          <w:lang w:val="fr-FR"/>
        </w:rPr>
      </w:pPr>
      <w:r w:rsidRPr="008E2371">
        <w:rPr>
          <w:lang w:val="fr-FR"/>
        </w:rPr>
        <w:t>• Annexe 1 au CCAP « Le livret de sécurité »</w:t>
      </w:r>
    </w:p>
    <w:p w14:paraId="4F74F904" w14:textId="77777777" w:rsidR="00A00EA9" w:rsidRPr="008E2371" w:rsidRDefault="00A00EA9" w:rsidP="00A00EA9">
      <w:pPr>
        <w:pStyle w:val="ParagrapheIndent1"/>
        <w:spacing w:line="232" w:lineRule="exact"/>
        <w:jc w:val="both"/>
        <w:rPr>
          <w:lang w:val="fr-FR"/>
        </w:rPr>
      </w:pPr>
      <w:r w:rsidRPr="008E2371">
        <w:rPr>
          <w:lang w:val="fr-FR"/>
        </w:rPr>
        <w:t>• Annexe 2 au CCAP « Charte d'utilisation des ressources informatiques »</w:t>
      </w:r>
    </w:p>
    <w:p w14:paraId="5581E6B8" w14:textId="77777777" w:rsidR="00A00EA9" w:rsidRPr="008E2371" w:rsidRDefault="00A00EA9" w:rsidP="00A00EA9">
      <w:pPr>
        <w:pStyle w:val="ParagrapheIndent1"/>
        <w:spacing w:line="232" w:lineRule="exact"/>
        <w:jc w:val="both"/>
        <w:rPr>
          <w:lang w:val="fr-FR"/>
        </w:rPr>
      </w:pPr>
      <w:r w:rsidRPr="008E2371">
        <w:rPr>
          <w:lang w:val="fr-FR"/>
        </w:rPr>
        <w:t>• Annexe 3 au CCAP « Application du Règlement Européen sur la Protection des Données (RGPD) »</w:t>
      </w:r>
    </w:p>
    <w:p w14:paraId="737CF9A2" w14:textId="77777777" w:rsidR="00A00EA9" w:rsidRPr="008E2371" w:rsidRDefault="00A00EA9" w:rsidP="00A00EA9">
      <w:pPr>
        <w:pStyle w:val="ParagrapheIndent1"/>
        <w:spacing w:line="232" w:lineRule="exact"/>
        <w:jc w:val="both"/>
        <w:rPr>
          <w:lang w:val="fr-FR"/>
        </w:rPr>
      </w:pPr>
      <w:r w:rsidRPr="008E2371">
        <w:rPr>
          <w:lang w:val="fr-FR"/>
        </w:rPr>
        <w:t>• Annexe 4 au CCAP « Fiche d'engagement SI »</w:t>
      </w:r>
    </w:p>
    <w:p w14:paraId="1C819F0F" w14:textId="77777777" w:rsidR="00A00EA9" w:rsidRPr="008E2371" w:rsidRDefault="00A00EA9" w:rsidP="00A00EA9">
      <w:pPr>
        <w:pStyle w:val="ParagrapheIndent1"/>
        <w:spacing w:line="232" w:lineRule="exact"/>
        <w:jc w:val="both"/>
        <w:rPr>
          <w:lang w:val="fr-FR"/>
        </w:rPr>
      </w:pPr>
    </w:p>
    <w:p w14:paraId="33BFC8CF" w14:textId="77777777" w:rsidR="006B5376" w:rsidRPr="008E2371" w:rsidRDefault="00A00EA9">
      <w:pPr>
        <w:pStyle w:val="ParagrapheIndent1"/>
        <w:spacing w:line="232" w:lineRule="exact"/>
        <w:jc w:val="both"/>
        <w:rPr>
          <w:lang w:val="fr-FR"/>
        </w:rPr>
      </w:pPr>
      <w:r w:rsidRPr="008E2371">
        <w:rPr>
          <w:lang w:val="fr-FR"/>
        </w:rPr>
        <w:t xml:space="preserve">- Le cahier des clauses techniques particulières (CCTP) </w:t>
      </w:r>
    </w:p>
    <w:p w14:paraId="5F87762E" w14:textId="77777777" w:rsidR="00A00EA9" w:rsidRPr="008E2371" w:rsidRDefault="00A00EA9" w:rsidP="00A00EA9">
      <w:pPr>
        <w:rPr>
          <w:rFonts w:ascii="Trebuchet MS" w:hAnsi="Trebuchet MS"/>
          <w:sz w:val="20"/>
          <w:szCs w:val="20"/>
          <w:lang w:val="fr-FR"/>
        </w:rPr>
      </w:pPr>
    </w:p>
    <w:p w14:paraId="7B793186" w14:textId="453723E9" w:rsidR="006160CE" w:rsidRPr="006160CE" w:rsidRDefault="002D2EFA" w:rsidP="006160CE">
      <w:pPr>
        <w:pStyle w:val="ParagrapheIndent1"/>
        <w:spacing w:line="232" w:lineRule="exact"/>
        <w:jc w:val="both"/>
        <w:rPr>
          <w:lang w:val="fr-FR"/>
        </w:rPr>
      </w:pPr>
      <w:r w:rsidRPr="008E2371">
        <w:rPr>
          <w:lang w:val="fr-FR"/>
        </w:rPr>
        <w:t>- Le cahier des clauses administratives générales (CCAG) applicables aux marchés publics de</w:t>
      </w:r>
      <w:r w:rsidR="006160CE">
        <w:rPr>
          <w:lang w:val="fr-FR"/>
        </w:rPr>
        <w:t xml:space="preserve"> FCS</w:t>
      </w:r>
      <w:r w:rsidRPr="008E2371">
        <w:rPr>
          <w:lang w:val="fr-FR"/>
        </w:rPr>
        <w:t>, approuvé par l'arrêté du 08 septembre 2009</w:t>
      </w:r>
    </w:p>
    <w:p w14:paraId="77CE0A1B" w14:textId="7452F117" w:rsidR="006160CE" w:rsidRPr="006160CE" w:rsidRDefault="006160CE" w:rsidP="006160CE">
      <w:pPr>
        <w:rPr>
          <w:rFonts w:ascii="Trebuchet MS" w:hAnsi="Trebuchet MS"/>
          <w:sz w:val="20"/>
          <w:szCs w:val="20"/>
          <w:lang w:val="fr-FR"/>
        </w:rPr>
      </w:pPr>
    </w:p>
    <w:p w14:paraId="12870C80" w14:textId="6FDF038C" w:rsidR="006160CE" w:rsidRDefault="006160CE" w:rsidP="006160CE">
      <w:pPr>
        <w:rPr>
          <w:rFonts w:ascii="Trebuchet MS" w:hAnsi="Trebuchet MS"/>
          <w:sz w:val="20"/>
          <w:szCs w:val="20"/>
          <w:lang w:val="fr-FR"/>
        </w:rPr>
      </w:pPr>
      <w:r w:rsidRPr="006160CE">
        <w:rPr>
          <w:rFonts w:ascii="Trebuchet MS" w:hAnsi="Trebuchet MS"/>
          <w:sz w:val="20"/>
          <w:szCs w:val="20"/>
          <w:lang w:val="fr-FR"/>
        </w:rPr>
        <w:t>-</w:t>
      </w:r>
      <w:r>
        <w:rPr>
          <w:rFonts w:ascii="Trebuchet MS" w:hAnsi="Trebuchet MS"/>
          <w:sz w:val="20"/>
          <w:szCs w:val="20"/>
          <w:lang w:val="fr-FR"/>
        </w:rPr>
        <w:t xml:space="preserve"> </w:t>
      </w:r>
      <w:r w:rsidRPr="006160CE">
        <w:rPr>
          <w:rFonts w:ascii="Trebuchet MS" w:hAnsi="Trebuchet MS"/>
          <w:sz w:val="20"/>
          <w:szCs w:val="20"/>
          <w:lang w:val="fr-FR"/>
        </w:rPr>
        <w:t>L’arrêté du 19 juillet 2018 portant sur la règlementation des marchés des Organismes de Sécurité Sociale du Régime Général (JO du 27 juillet 2018)</w:t>
      </w:r>
    </w:p>
    <w:p w14:paraId="3D9DCE80" w14:textId="77777777" w:rsidR="006160CE" w:rsidRDefault="006160CE" w:rsidP="00A00EA9">
      <w:pPr>
        <w:rPr>
          <w:rFonts w:ascii="Trebuchet MS" w:hAnsi="Trebuchet MS"/>
          <w:sz w:val="20"/>
          <w:szCs w:val="20"/>
          <w:lang w:val="fr-FR"/>
        </w:rPr>
      </w:pPr>
    </w:p>
    <w:p w14:paraId="67587205" w14:textId="02345A5B" w:rsidR="006160CE" w:rsidRDefault="006160CE" w:rsidP="00A00EA9">
      <w:pPr>
        <w:rPr>
          <w:rFonts w:ascii="Trebuchet MS" w:hAnsi="Trebuchet MS"/>
          <w:sz w:val="20"/>
          <w:szCs w:val="20"/>
          <w:lang w:val="fr-FR"/>
        </w:rPr>
      </w:pPr>
      <w:r w:rsidRPr="006160CE">
        <w:rPr>
          <w:rFonts w:ascii="Trebuchet MS" w:hAnsi="Trebuchet MS"/>
          <w:sz w:val="20"/>
          <w:szCs w:val="20"/>
          <w:lang w:val="fr-FR"/>
        </w:rPr>
        <w:t>- Le catalogue des prix du fournisseur</w:t>
      </w:r>
    </w:p>
    <w:p w14:paraId="312292AF" w14:textId="77777777" w:rsidR="006160CE" w:rsidRPr="008E2371" w:rsidRDefault="006160CE" w:rsidP="00A00EA9">
      <w:pPr>
        <w:rPr>
          <w:rFonts w:ascii="Trebuchet MS" w:hAnsi="Trebuchet MS"/>
          <w:sz w:val="20"/>
          <w:szCs w:val="20"/>
          <w:lang w:val="fr-FR"/>
        </w:rPr>
      </w:pPr>
    </w:p>
    <w:p w14:paraId="747E312C" w14:textId="77777777" w:rsidR="006B5376" w:rsidRPr="008E2371" w:rsidRDefault="002D2EFA">
      <w:pPr>
        <w:pStyle w:val="ParagrapheIndent1"/>
        <w:spacing w:line="232" w:lineRule="exact"/>
        <w:jc w:val="both"/>
        <w:rPr>
          <w:lang w:val="fr-FR"/>
        </w:rPr>
      </w:pPr>
      <w:r w:rsidRPr="008E2371">
        <w:rPr>
          <w:lang w:val="fr-FR"/>
        </w:rPr>
        <w:t>- L’offre technique du titulaire</w:t>
      </w:r>
    </w:p>
    <w:p w14:paraId="7F05BF3A" w14:textId="77777777" w:rsidR="004F0C64" w:rsidRPr="008E2371" w:rsidRDefault="004F0C64" w:rsidP="004F0C64">
      <w:pPr>
        <w:rPr>
          <w:rFonts w:ascii="Trebuchet MS" w:hAnsi="Trebuchet MS"/>
          <w:sz w:val="20"/>
          <w:szCs w:val="20"/>
          <w:lang w:val="fr-FR"/>
        </w:rPr>
      </w:pPr>
    </w:p>
    <w:p w14:paraId="1A8615A0" w14:textId="18823315" w:rsidR="004F0C64" w:rsidRDefault="004F0C64" w:rsidP="004F0C64">
      <w:pPr>
        <w:pStyle w:val="ParagrapheIndent1"/>
        <w:spacing w:line="232" w:lineRule="exact"/>
        <w:jc w:val="both"/>
        <w:rPr>
          <w:lang w:val="fr-FR"/>
        </w:rPr>
      </w:pPr>
      <w:r w:rsidRPr="008E2371">
        <w:rPr>
          <w:lang w:val="fr-FR"/>
        </w:rPr>
        <w:t xml:space="preserve">• Annexe </w:t>
      </w:r>
      <w:r w:rsidR="00EE6C01">
        <w:rPr>
          <w:lang w:val="fr-FR"/>
        </w:rPr>
        <w:t>4</w:t>
      </w:r>
      <w:r w:rsidRPr="008E2371">
        <w:rPr>
          <w:lang w:val="fr-FR"/>
        </w:rPr>
        <w:t xml:space="preserve"> </w:t>
      </w:r>
      <w:r w:rsidR="007C48A2" w:rsidRPr="008E2371">
        <w:rPr>
          <w:lang w:val="fr-FR"/>
        </w:rPr>
        <w:t>au RC</w:t>
      </w:r>
      <w:r w:rsidRPr="008E2371">
        <w:rPr>
          <w:lang w:val="fr-FR"/>
        </w:rPr>
        <w:t xml:space="preserve">: Certificat de visite obligatoire </w:t>
      </w:r>
    </w:p>
    <w:p w14:paraId="654277BC" w14:textId="77777777" w:rsidR="00A00EA9" w:rsidRPr="008E2371" w:rsidRDefault="00A00EA9" w:rsidP="00A00EA9">
      <w:pPr>
        <w:rPr>
          <w:rFonts w:ascii="Trebuchet MS" w:hAnsi="Trebuchet MS"/>
          <w:sz w:val="20"/>
          <w:szCs w:val="20"/>
          <w:lang w:val="fr-FR"/>
        </w:rPr>
      </w:pPr>
    </w:p>
    <w:p w14:paraId="41F85E82" w14:textId="77777777" w:rsidR="006B5376" w:rsidRPr="00A250E8" w:rsidRDefault="002D2EFA" w:rsidP="002D2EFA">
      <w:pPr>
        <w:pStyle w:val="ParagrapheIndent1"/>
        <w:spacing w:line="232" w:lineRule="exact"/>
        <w:jc w:val="both"/>
        <w:rPr>
          <w:lang w:val="fr-FR"/>
        </w:rPr>
      </w:pPr>
      <w:r w:rsidRPr="008E2371">
        <w:rPr>
          <w:lang w:val="fr-FR"/>
        </w:rPr>
        <w:t>- Les actes spéciaux de sous-traitance et leurs éventuels actes modificatifs, postérieurs à la notification du marché.</w:t>
      </w:r>
    </w:p>
    <w:p w14:paraId="704E7AB0" w14:textId="77777777" w:rsidR="002D2EFA" w:rsidRDefault="002D2EFA" w:rsidP="002D2EFA">
      <w:pPr>
        <w:rPr>
          <w:rFonts w:ascii="Trebuchet MS" w:hAnsi="Trebuchet MS"/>
          <w:sz w:val="20"/>
          <w:szCs w:val="20"/>
          <w:lang w:val="fr-FR"/>
        </w:rPr>
      </w:pPr>
    </w:p>
    <w:p w14:paraId="028D9971" w14:textId="77777777" w:rsidR="00D56CD0" w:rsidRPr="00D510F7" w:rsidRDefault="00D56CD0" w:rsidP="00D56CD0">
      <w:pPr>
        <w:keepNext/>
        <w:spacing w:before="20" w:after="180"/>
        <w:ind w:left="20" w:right="20"/>
        <w:outlineLvl w:val="0"/>
        <w:rPr>
          <w:rFonts w:ascii="Trebuchet MS" w:eastAsia="Trebuchet MS" w:hAnsi="Trebuchet MS" w:cs="Trebuchet MS"/>
          <w:b/>
          <w:bCs/>
          <w:color w:val="000000"/>
          <w:kern w:val="32"/>
          <w:sz w:val="28"/>
          <w:szCs w:val="32"/>
          <w:lang w:val="fr-FR"/>
        </w:rPr>
      </w:pPr>
      <w:bookmarkStart w:id="17" w:name="_Toc114663808"/>
      <w:bookmarkStart w:id="18" w:name="_Toc122637180"/>
      <w:bookmarkStart w:id="19" w:name="_Toc144903421"/>
      <w:bookmarkStart w:id="20" w:name="_Toc169188866"/>
      <w:r w:rsidRPr="00D510F7">
        <w:rPr>
          <w:rFonts w:ascii="Trebuchet MS" w:eastAsia="Trebuchet MS" w:hAnsi="Trebuchet MS" w:cs="Trebuchet MS"/>
          <w:b/>
          <w:bCs/>
          <w:color w:val="000000"/>
          <w:kern w:val="32"/>
          <w:sz w:val="28"/>
          <w:szCs w:val="32"/>
          <w:lang w:val="fr-FR"/>
        </w:rPr>
        <w:t>3 - Confidentialité et mesures de sécurité</w:t>
      </w:r>
      <w:bookmarkEnd w:id="17"/>
      <w:bookmarkEnd w:id="18"/>
      <w:bookmarkEnd w:id="19"/>
      <w:bookmarkEnd w:id="20"/>
    </w:p>
    <w:p w14:paraId="0D4447A4" w14:textId="77777777" w:rsidR="00D56CD0" w:rsidRPr="00D510F7" w:rsidRDefault="00D56CD0" w:rsidP="00D56CD0">
      <w:pPr>
        <w:spacing w:line="232" w:lineRule="exact"/>
        <w:ind w:left="20" w:right="20"/>
        <w:jc w:val="both"/>
        <w:rPr>
          <w:rFonts w:ascii="Trebuchet MS" w:eastAsia="Trebuchet MS" w:hAnsi="Trebuchet MS"/>
          <w:color w:val="000000"/>
          <w:sz w:val="20"/>
          <w:szCs w:val="20"/>
          <w:lang w:val="fr-FR"/>
        </w:rPr>
      </w:pPr>
      <w:r w:rsidRPr="00D510F7">
        <w:rPr>
          <w:rFonts w:ascii="Trebuchet MS" w:eastAsia="Trebuchet MS" w:hAnsi="Trebuchet MS"/>
          <w:color w:val="000000"/>
          <w:sz w:val="20"/>
          <w:szCs w:val="20"/>
          <w:lang w:val="fr-FR"/>
        </w:rPr>
        <w:t>Le titulaire doit respecter l'obligation de confidentialité et les mesures particulières de sécurité prévues pour l'exécution des prestations.</w:t>
      </w:r>
    </w:p>
    <w:p w14:paraId="0F7D0BEA" w14:textId="77777777" w:rsidR="00D56CD0" w:rsidRPr="00D510F7" w:rsidRDefault="00D56CD0" w:rsidP="00D56CD0">
      <w:pPr>
        <w:spacing w:line="232" w:lineRule="exact"/>
        <w:ind w:left="20" w:right="20"/>
        <w:jc w:val="both"/>
        <w:rPr>
          <w:rFonts w:ascii="Trebuchet MS" w:eastAsia="Trebuchet MS" w:hAnsi="Trebuchet MS"/>
          <w:color w:val="000000"/>
          <w:sz w:val="20"/>
          <w:szCs w:val="20"/>
          <w:lang w:val="fr-FR"/>
        </w:rPr>
      </w:pPr>
    </w:p>
    <w:p w14:paraId="4B3ED65B" w14:textId="39DB6F83" w:rsidR="00D56CD0" w:rsidRPr="00D510F7" w:rsidRDefault="00D56CD0" w:rsidP="00D56CD0">
      <w:pPr>
        <w:spacing w:after="240" w:line="232" w:lineRule="exact"/>
        <w:ind w:left="20" w:right="20"/>
        <w:jc w:val="both"/>
        <w:rPr>
          <w:rFonts w:ascii="Trebuchet MS" w:eastAsia="Trebuchet MS" w:hAnsi="Trebuchet MS"/>
          <w:color w:val="000000"/>
          <w:sz w:val="20"/>
          <w:szCs w:val="20"/>
          <w:lang w:val="fr-FR"/>
        </w:rPr>
      </w:pPr>
      <w:r w:rsidRPr="00D510F7">
        <w:rPr>
          <w:rFonts w:ascii="Trebuchet MS" w:eastAsia="Trebuchet MS" w:hAnsi="Trebuchet MS"/>
          <w:color w:val="000000"/>
          <w:sz w:val="20"/>
          <w:szCs w:val="20"/>
          <w:lang w:val="fr-FR"/>
        </w:rPr>
        <w:t xml:space="preserve">L'attention des candidats est particulièrement attirée sur les dispositions du Cahier des Clauses Particulières qui énoncent les formalités à accomplir et les consignes à respecter du fait de ces obligations de confidentialité et de sécurité </w:t>
      </w:r>
      <w:r w:rsidRPr="00D510F7">
        <w:rPr>
          <w:rFonts w:ascii="Trebuchet MS" w:eastAsia="Trebuchet MS" w:hAnsi="Trebuchet MS"/>
          <w:sz w:val="20"/>
          <w:szCs w:val="20"/>
          <w:lang w:val="fr-FR"/>
        </w:rPr>
        <w:t xml:space="preserve">(cf. article </w:t>
      </w:r>
      <w:r w:rsidR="00D510F7">
        <w:rPr>
          <w:rFonts w:ascii="Trebuchet MS" w:eastAsia="Trebuchet MS" w:hAnsi="Trebuchet MS"/>
          <w:sz w:val="20"/>
          <w:szCs w:val="20"/>
          <w:lang w:val="fr-FR"/>
        </w:rPr>
        <w:t>20</w:t>
      </w:r>
      <w:r w:rsidRPr="00D510F7">
        <w:rPr>
          <w:rFonts w:ascii="Trebuchet MS" w:eastAsia="Trebuchet MS" w:hAnsi="Trebuchet MS"/>
          <w:sz w:val="20"/>
          <w:szCs w:val="20"/>
          <w:lang w:val="fr-FR"/>
        </w:rPr>
        <w:t xml:space="preserve"> du présent Cahier des Clauses Particulières)</w:t>
      </w:r>
      <w:r w:rsidRPr="00D510F7">
        <w:rPr>
          <w:rFonts w:ascii="Trebuchet MS" w:eastAsia="Trebuchet MS" w:hAnsi="Trebuchet MS"/>
          <w:color w:val="000000"/>
          <w:sz w:val="20"/>
          <w:szCs w:val="20"/>
          <w:lang w:val="fr-FR"/>
        </w:rPr>
        <w:t>.</w:t>
      </w:r>
    </w:p>
    <w:p w14:paraId="44B24127" w14:textId="77777777" w:rsidR="00D56CD0" w:rsidRPr="00D56CD0" w:rsidRDefault="00D56CD0" w:rsidP="00D56CD0">
      <w:pPr>
        <w:spacing w:line="232" w:lineRule="exact"/>
        <w:ind w:left="20" w:right="20"/>
        <w:jc w:val="both"/>
        <w:rPr>
          <w:rFonts w:ascii="Trebuchet MS" w:eastAsia="Trebuchet MS" w:hAnsi="Trebuchet MS" w:cs="Trebuchet MS"/>
          <w:color w:val="000000"/>
          <w:sz w:val="20"/>
          <w:lang w:val="fr-FR"/>
        </w:rPr>
      </w:pPr>
      <w:r w:rsidRPr="00D510F7">
        <w:rPr>
          <w:rFonts w:ascii="Trebuchet MS" w:eastAsia="Trebuchet MS" w:hAnsi="Trebuchet MS" w:cs="Trebuchet MS"/>
          <w:color w:val="000000"/>
          <w:sz w:val="20"/>
          <w:lang w:val="fr-FR"/>
        </w:rPr>
        <w:t>Le titulaire doit informer ses sous-traitants des obligations de confidentialité et/ou des mesures de sécurité.</w:t>
      </w:r>
    </w:p>
    <w:p w14:paraId="5EDAC1B7" w14:textId="77777777" w:rsidR="006B2342" w:rsidRDefault="006B2342" w:rsidP="002D2EFA">
      <w:pPr>
        <w:rPr>
          <w:rFonts w:ascii="Trebuchet MS" w:hAnsi="Trebuchet MS"/>
          <w:sz w:val="20"/>
          <w:szCs w:val="20"/>
          <w:lang w:val="fr-FR"/>
        </w:rPr>
      </w:pPr>
    </w:p>
    <w:p w14:paraId="091DA9BC" w14:textId="31797A3A" w:rsidR="00D510F7" w:rsidRPr="002D2EFA" w:rsidRDefault="00D510F7" w:rsidP="002D2EFA">
      <w:pPr>
        <w:rPr>
          <w:rFonts w:ascii="Trebuchet MS" w:hAnsi="Trebuchet MS"/>
          <w:sz w:val="20"/>
          <w:szCs w:val="20"/>
          <w:lang w:val="fr-FR"/>
        </w:rPr>
      </w:pPr>
    </w:p>
    <w:p w14:paraId="6F6DCF27" w14:textId="77777777" w:rsidR="006B5376" w:rsidRDefault="006B2342">
      <w:pPr>
        <w:pStyle w:val="Titre1"/>
        <w:rPr>
          <w:rFonts w:ascii="Trebuchet MS" w:eastAsia="Trebuchet MS" w:hAnsi="Trebuchet MS" w:cs="Trebuchet MS"/>
          <w:color w:val="000000"/>
          <w:sz w:val="28"/>
          <w:lang w:val="fr-FR"/>
        </w:rPr>
      </w:pPr>
      <w:bookmarkStart w:id="21" w:name="ArtL1_CCAP-1-A9"/>
      <w:bookmarkStart w:id="22" w:name="_Toc219988200"/>
      <w:bookmarkEnd w:id="21"/>
      <w:r>
        <w:rPr>
          <w:rFonts w:ascii="Trebuchet MS" w:eastAsia="Trebuchet MS" w:hAnsi="Trebuchet MS" w:cs="Trebuchet MS"/>
          <w:color w:val="000000"/>
          <w:sz w:val="28"/>
          <w:lang w:val="fr-FR"/>
        </w:rPr>
        <w:t>4</w:t>
      </w:r>
      <w:r w:rsidR="002D2EFA">
        <w:rPr>
          <w:rFonts w:ascii="Trebuchet MS" w:eastAsia="Trebuchet MS" w:hAnsi="Trebuchet MS" w:cs="Trebuchet MS"/>
          <w:color w:val="000000"/>
          <w:sz w:val="28"/>
          <w:lang w:val="fr-FR"/>
        </w:rPr>
        <w:t xml:space="preserve"> - Durée et délais d'exécution</w:t>
      </w:r>
      <w:bookmarkEnd w:id="22"/>
    </w:p>
    <w:p w14:paraId="585E8891" w14:textId="77777777" w:rsidR="00311749" w:rsidRPr="00311749" w:rsidRDefault="00311749" w:rsidP="00311749">
      <w:pPr>
        <w:keepNext/>
        <w:spacing w:after="60"/>
        <w:ind w:left="300" w:right="20"/>
        <w:outlineLvl w:val="1"/>
        <w:rPr>
          <w:rFonts w:ascii="Trebuchet MS" w:eastAsia="Trebuchet MS" w:hAnsi="Trebuchet MS"/>
          <w:b/>
          <w:bCs/>
          <w:iCs/>
          <w:color w:val="000000"/>
          <w:szCs w:val="28"/>
          <w:lang w:val="fr-FR"/>
        </w:rPr>
      </w:pPr>
      <w:bookmarkStart w:id="23" w:name="ArtL2_CCAP-1-A9.3"/>
      <w:bookmarkStart w:id="24" w:name="_Toc173345879"/>
      <w:bookmarkEnd w:id="23"/>
      <w:r w:rsidRPr="00311749">
        <w:rPr>
          <w:rFonts w:ascii="Trebuchet MS" w:eastAsia="Trebuchet MS" w:hAnsi="Trebuchet MS"/>
          <w:b/>
          <w:bCs/>
          <w:iCs/>
          <w:color w:val="000000"/>
          <w:szCs w:val="28"/>
          <w:lang w:val="fr-FR"/>
        </w:rPr>
        <w:t>4.1 - Durée du marché et délais d’exécution</w:t>
      </w:r>
      <w:bookmarkEnd w:id="24"/>
    </w:p>
    <w:p w14:paraId="0239E3F2" w14:textId="040FA8A3" w:rsidR="00311749" w:rsidRPr="00311749" w:rsidRDefault="00311749" w:rsidP="00311749">
      <w:pPr>
        <w:pStyle w:val="ParagrapheIndent2"/>
        <w:rPr>
          <w:b/>
          <w:bCs/>
          <w:color w:val="000000"/>
          <w:u w:val="single"/>
          <w:lang w:val="fr-FR"/>
        </w:rPr>
      </w:pPr>
      <w:r w:rsidRPr="00311749">
        <w:rPr>
          <w:b/>
          <w:bCs/>
          <w:color w:val="000000"/>
          <w:u w:val="single"/>
          <w:lang w:val="fr-FR"/>
        </w:rPr>
        <w:t>Durée du marché</w:t>
      </w:r>
      <w:r>
        <w:rPr>
          <w:b/>
          <w:bCs/>
          <w:color w:val="000000"/>
          <w:u w:val="single"/>
          <w:lang w:val="fr-FR"/>
        </w:rPr>
        <w:t> :</w:t>
      </w:r>
    </w:p>
    <w:p w14:paraId="34DB211B" w14:textId="77777777" w:rsidR="00311749" w:rsidRDefault="00311749" w:rsidP="00311749">
      <w:pPr>
        <w:pStyle w:val="ParagrapheIndent2"/>
        <w:jc w:val="both"/>
        <w:rPr>
          <w:color w:val="000000"/>
          <w:lang w:val="fr-FR"/>
        </w:rPr>
      </w:pPr>
    </w:p>
    <w:p w14:paraId="045B9911" w14:textId="5CD6BB45" w:rsidR="009E1760" w:rsidRDefault="009E1760">
      <w:pPr>
        <w:pStyle w:val="ParagrapheIndent2"/>
        <w:spacing w:after="240"/>
        <w:jc w:val="both"/>
        <w:rPr>
          <w:color w:val="000000"/>
          <w:lang w:val="fr-FR"/>
        </w:rPr>
      </w:pPr>
      <w:r w:rsidRPr="009E1760">
        <w:rPr>
          <w:color w:val="000000"/>
          <w:lang w:val="fr-FR"/>
        </w:rPr>
        <w:t xml:space="preserve">Par dérogation à l’article 13.1.1 du CCAG – FCS, le contrat est conclu pour une période initiale de 12 mois à compter du 1er </w:t>
      </w:r>
      <w:r>
        <w:rPr>
          <w:color w:val="000000"/>
          <w:lang w:val="fr-FR"/>
        </w:rPr>
        <w:t>juillet 2026</w:t>
      </w:r>
      <w:r w:rsidRPr="009E1760">
        <w:rPr>
          <w:color w:val="000000"/>
          <w:lang w:val="fr-FR"/>
        </w:rPr>
        <w:t xml:space="preserve"> ou de sa date de notification si elle intervient ultérieurement.</w:t>
      </w:r>
    </w:p>
    <w:p w14:paraId="09CC4D29" w14:textId="6D9B2AC7" w:rsidR="006B5376" w:rsidRDefault="002D2EFA">
      <w:pPr>
        <w:pStyle w:val="ParagrapheIndent2"/>
        <w:spacing w:after="240" w:line="232" w:lineRule="exact"/>
        <w:jc w:val="both"/>
        <w:rPr>
          <w:color w:val="000000"/>
          <w:lang w:val="fr-FR"/>
        </w:rPr>
      </w:pPr>
      <w:r>
        <w:rPr>
          <w:color w:val="000000"/>
          <w:lang w:val="fr-FR"/>
        </w:rPr>
        <w:t xml:space="preserve">Les délais d'exécution ou de livraison des prestations sont fixés à chaque bon de commande conformément </w:t>
      </w:r>
      <w:r w:rsidRPr="0072031C">
        <w:rPr>
          <w:color w:val="000000"/>
          <w:lang w:val="fr-FR"/>
        </w:rPr>
        <w:t>aux stipulations des pièces de l'accord-cadre.</w:t>
      </w:r>
    </w:p>
    <w:p w14:paraId="74C51731" w14:textId="77777777" w:rsidR="00DC5E7C" w:rsidRPr="00DC5E7C" w:rsidRDefault="00DC5E7C" w:rsidP="00DC5E7C">
      <w:pPr>
        <w:rPr>
          <w:lang w:val="fr-FR"/>
        </w:rPr>
      </w:pPr>
    </w:p>
    <w:p w14:paraId="4FB099C2" w14:textId="7504CA5D" w:rsidR="00311749" w:rsidRPr="0072031C" w:rsidRDefault="00311749" w:rsidP="00311749">
      <w:pPr>
        <w:jc w:val="both"/>
        <w:rPr>
          <w:rFonts w:ascii="Trebuchet MS" w:eastAsia="Trebuchet MS" w:hAnsi="Trebuchet MS" w:cstheme="majorBidi"/>
          <w:b/>
          <w:bCs/>
          <w:color w:val="000000"/>
          <w:sz w:val="20"/>
          <w:szCs w:val="20"/>
          <w:u w:val="single"/>
          <w:lang w:val="fr-FR"/>
        </w:rPr>
      </w:pPr>
      <w:r w:rsidRPr="0072031C">
        <w:rPr>
          <w:rFonts w:ascii="Trebuchet MS" w:eastAsia="Trebuchet MS" w:hAnsi="Trebuchet MS" w:cstheme="majorBidi"/>
          <w:b/>
          <w:bCs/>
          <w:color w:val="000000"/>
          <w:sz w:val="20"/>
          <w:szCs w:val="20"/>
          <w:u w:val="single"/>
          <w:lang w:val="fr-FR"/>
        </w:rPr>
        <w:lastRenderedPageBreak/>
        <w:t>Délai d’exécution:</w:t>
      </w:r>
    </w:p>
    <w:p w14:paraId="53D437FD" w14:textId="77777777" w:rsidR="00311749" w:rsidRPr="0072031C" w:rsidRDefault="00311749" w:rsidP="00574BB5">
      <w:pPr>
        <w:jc w:val="both"/>
        <w:rPr>
          <w:rFonts w:ascii="Trebuchet MS" w:eastAsia="Trebuchet MS" w:hAnsi="Trebuchet MS" w:cstheme="majorBidi"/>
          <w:b/>
          <w:bCs/>
          <w:color w:val="000000"/>
          <w:sz w:val="20"/>
          <w:szCs w:val="20"/>
          <w:u w:val="single"/>
          <w:lang w:val="fr-FR"/>
        </w:rPr>
      </w:pPr>
    </w:p>
    <w:p w14:paraId="51F23079" w14:textId="77777777" w:rsidR="00311749" w:rsidRPr="0072031C" w:rsidRDefault="00311749" w:rsidP="00574BB5">
      <w:pPr>
        <w:jc w:val="both"/>
        <w:rPr>
          <w:rFonts w:ascii="Trebuchet MS" w:hAnsi="Trebuchet MS"/>
          <w:sz w:val="20"/>
          <w:szCs w:val="20"/>
          <w:lang w:val="fr-FR"/>
        </w:rPr>
      </w:pPr>
      <w:r w:rsidRPr="0072031C">
        <w:rPr>
          <w:rFonts w:ascii="Trebuchet MS" w:hAnsi="Trebuchet MS"/>
          <w:sz w:val="20"/>
          <w:szCs w:val="20"/>
          <w:lang w:val="fr-FR"/>
        </w:rPr>
        <w:t>Les prestations débuteront à compter de la date mentionnée au bon de commande.</w:t>
      </w:r>
    </w:p>
    <w:p w14:paraId="533A8412" w14:textId="77777777" w:rsidR="00311749" w:rsidRPr="0072031C" w:rsidRDefault="00311749" w:rsidP="00574BB5">
      <w:pPr>
        <w:jc w:val="both"/>
        <w:rPr>
          <w:rFonts w:ascii="Trebuchet MS" w:hAnsi="Trebuchet MS"/>
          <w:sz w:val="20"/>
          <w:szCs w:val="20"/>
          <w:lang w:val="fr-FR"/>
        </w:rPr>
      </w:pPr>
    </w:p>
    <w:p w14:paraId="06E998E2" w14:textId="36E3AE58" w:rsidR="00311749" w:rsidRPr="0072031C" w:rsidRDefault="00311749" w:rsidP="00574BB5">
      <w:pPr>
        <w:jc w:val="both"/>
        <w:rPr>
          <w:rFonts w:ascii="Trebuchet MS" w:hAnsi="Trebuchet MS"/>
          <w:sz w:val="20"/>
          <w:szCs w:val="20"/>
          <w:lang w:val="fr-FR"/>
        </w:rPr>
      </w:pPr>
      <w:r w:rsidRPr="0072031C">
        <w:rPr>
          <w:rFonts w:ascii="Trebuchet MS" w:hAnsi="Trebuchet MS"/>
          <w:sz w:val="20"/>
          <w:szCs w:val="20"/>
          <w:lang w:val="fr-FR"/>
        </w:rPr>
        <w:t>Le titulaire est tenu d’exécuter les bons de commande dont les délais d’exécution vont au-delà de la durée du marché dès lors que ceux-ci lui ont été notifiés avant l’expiration de cette dernière.</w:t>
      </w:r>
    </w:p>
    <w:p w14:paraId="4A9AD09F" w14:textId="77777777" w:rsidR="00311749" w:rsidRPr="0072031C" w:rsidRDefault="00311749" w:rsidP="00574BB5">
      <w:pPr>
        <w:jc w:val="both"/>
        <w:rPr>
          <w:rFonts w:ascii="Trebuchet MS" w:hAnsi="Trebuchet MS"/>
          <w:sz w:val="20"/>
          <w:szCs w:val="20"/>
          <w:lang w:val="fr-FR"/>
        </w:rPr>
      </w:pPr>
    </w:p>
    <w:p w14:paraId="30423848" w14:textId="77777777" w:rsidR="00311749" w:rsidRPr="0072031C" w:rsidRDefault="00311749" w:rsidP="00311749">
      <w:pPr>
        <w:rPr>
          <w:rFonts w:ascii="Trebuchet MS" w:hAnsi="Trebuchet MS"/>
          <w:sz w:val="20"/>
          <w:szCs w:val="20"/>
          <w:lang w:val="fr-FR"/>
        </w:rPr>
      </w:pPr>
      <w:r w:rsidRPr="0072031C">
        <w:rPr>
          <w:rFonts w:ascii="Trebuchet MS" w:hAnsi="Trebuchet MS"/>
          <w:sz w:val="20"/>
          <w:szCs w:val="20"/>
          <w:lang w:val="fr-FR"/>
        </w:rPr>
        <w:t>Par dérogation à l’article 13.3.2 du CCAG-FCS, en cas de difficultés prévisibles dans l’exécution d’un bon de commande, le titulaire en avertit l’Organisme dans les plus brefs délais et au plus tard dans un délai maximum de deux jours ouvrés à compter de la date de réception du bon de commande. Dans ce délai, le Titulaire lui adresse un courrier de confirmation motivé explicitant de manière détaillée et vérifiable la nature de ces difficultés. Il formule en même temps une demande de prolongation du délai d’exécution.</w:t>
      </w:r>
    </w:p>
    <w:p w14:paraId="7775F7CC" w14:textId="77777777" w:rsidR="00311749" w:rsidRPr="0072031C" w:rsidRDefault="00311749" w:rsidP="00311749">
      <w:pPr>
        <w:rPr>
          <w:rFonts w:ascii="Trebuchet MS" w:hAnsi="Trebuchet MS"/>
          <w:sz w:val="20"/>
          <w:szCs w:val="20"/>
          <w:lang w:val="fr-FR"/>
        </w:rPr>
      </w:pPr>
    </w:p>
    <w:p w14:paraId="3955B7E1" w14:textId="4A2D696C" w:rsidR="00AA1081" w:rsidRPr="0072031C" w:rsidRDefault="00311749" w:rsidP="00311749">
      <w:pPr>
        <w:rPr>
          <w:rFonts w:ascii="Trebuchet MS" w:hAnsi="Trebuchet MS"/>
          <w:sz w:val="20"/>
          <w:szCs w:val="20"/>
          <w:lang w:val="fr-FR"/>
        </w:rPr>
      </w:pPr>
      <w:r w:rsidRPr="0072031C">
        <w:rPr>
          <w:rFonts w:ascii="Trebuchet MS" w:hAnsi="Trebuchet MS"/>
          <w:sz w:val="20"/>
          <w:szCs w:val="20"/>
          <w:lang w:val="fr-FR"/>
        </w:rPr>
        <w:t>Une prolongation du délai d'exécution peut être accordée par le pouvoir adjudicateur dans les conditions de l'article 13.3 du CCAG-FCS.</w:t>
      </w:r>
    </w:p>
    <w:p w14:paraId="4B3235CA" w14:textId="77777777" w:rsidR="00311749" w:rsidRPr="0072031C" w:rsidRDefault="00311749" w:rsidP="00311749">
      <w:pPr>
        <w:rPr>
          <w:rFonts w:ascii="Trebuchet MS" w:hAnsi="Trebuchet MS"/>
          <w:sz w:val="20"/>
          <w:szCs w:val="20"/>
          <w:lang w:val="fr-FR"/>
        </w:rPr>
      </w:pPr>
    </w:p>
    <w:tbl>
      <w:tblPr>
        <w:tblW w:w="9781"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32"/>
        <w:gridCol w:w="2980"/>
        <w:gridCol w:w="3969"/>
      </w:tblGrid>
      <w:tr w:rsidR="00AA1081" w:rsidRPr="0072031C" w14:paraId="6D53561C" w14:textId="77777777" w:rsidTr="00DF350E">
        <w:trPr>
          <w:trHeight w:val="750"/>
        </w:trPr>
        <w:tc>
          <w:tcPr>
            <w:tcW w:w="2832" w:type="dxa"/>
            <w:shd w:val="clear" w:color="auto" w:fill="FABF8F"/>
          </w:tcPr>
          <w:p w14:paraId="287BFFB1" w14:textId="77777777" w:rsidR="00AA1081" w:rsidRPr="0072031C" w:rsidRDefault="00AA1081" w:rsidP="00AA1081">
            <w:pPr>
              <w:jc w:val="center"/>
              <w:rPr>
                <w:rFonts w:ascii="Trebuchet MS" w:hAnsi="Trebuchet MS"/>
                <w:b/>
                <w:caps/>
                <w:sz w:val="20"/>
                <w:szCs w:val="20"/>
                <w:lang w:val="fr-FR"/>
              </w:rPr>
            </w:pPr>
          </w:p>
          <w:p w14:paraId="380CF1AF" w14:textId="77777777" w:rsidR="00AA1081" w:rsidRPr="0072031C" w:rsidRDefault="00AA1081" w:rsidP="00AA1081">
            <w:pPr>
              <w:jc w:val="center"/>
              <w:rPr>
                <w:rFonts w:ascii="Trebuchet MS" w:hAnsi="Trebuchet MS"/>
                <w:b/>
                <w:caps/>
                <w:sz w:val="20"/>
                <w:szCs w:val="20"/>
                <w:lang w:val="fr-FR"/>
              </w:rPr>
            </w:pPr>
            <w:r w:rsidRPr="0072031C">
              <w:rPr>
                <w:rFonts w:ascii="Trebuchet MS" w:hAnsi="Trebuchet MS"/>
                <w:b/>
                <w:caps/>
                <w:sz w:val="20"/>
                <w:szCs w:val="20"/>
                <w:lang w:val="fr-FR"/>
              </w:rPr>
              <w:t>Nature de la prestation</w:t>
            </w:r>
          </w:p>
        </w:tc>
        <w:tc>
          <w:tcPr>
            <w:tcW w:w="2980" w:type="dxa"/>
            <w:shd w:val="clear" w:color="auto" w:fill="FABF8F"/>
          </w:tcPr>
          <w:p w14:paraId="63A08BE2" w14:textId="77777777" w:rsidR="00AA1081" w:rsidRPr="0072031C" w:rsidRDefault="00AA1081" w:rsidP="00AA1081">
            <w:pPr>
              <w:jc w:val="center"/>
              <w:rPr>
                <w:rFonts w:ascii="Trebuchet MS" w:hAnsi="Trebuchet MS"/>
                <w:b/>
                <w:caps/>
                <w:sz w:val="20"/>
                <w:szCs w:val="20"/>
                <w:lang w:val="fr-FR"/>
              </w:rPr>
            </w:pPr>
          </w:p>
          <w:p w14:paraId="2123379E" w14:textId="77777777" w:rsidR="00AA1081" w:rsidRPr="0072031C" w:rsidRDefault="00AA1081" w:rsidP="00AA1081">
            <w:pPr>
              <w:jc w:val="center"/>
              <w:rPr>
                <w:rFonts w:ascii="Trebuchet MS" w:hAnsi="Trebuchet MS"/>
                <w:b/>
                <w:caps/>
                <w:sz w:val="20"/>
                <w:szCs w:val="20"/>
                <w:lang w:val="fr-FR"/>
              </w:rPr>
            </w:pPr>
            <w:r w:rsidRPr="0072031C">
              <w:rPr>
                <w:rFonts w:ascii="Trebuchet MS" w:hAnsi="Trebuchet MS"/>
                <w:b/>
                <w:caps/>
                <w:sz w:val="20"/>
                <w:szCs w:val="20"/>
                <w:lang w:val="fr-FR"/>
              </w:rPr>
              <w:t>Point de départ des délais</w:t>
            </w:r>
          </w:p>
        </w:tc>
        <w:tc>
          <w:tcPr>
            <w:tcW w:w="3969" w:type="dxa"/>
            <w:shd w:val="clear" w:color="auto" w:fill="FABF8F"/>
          </w:tcPr>
          <w:p w14:paraId="5F196C0F" w14:textId="02E2DA1A" w:rsidR="00AA1081" w:rsidRPr="0072031C" w:rsidRDefault="00AA1081" w:rsidP="003741AA">
            <w:pPr>
              <w:tabs>
                <w:tab w:val="left" w:pos="3152"/>
                <w:tab w:val="left" w:pos="3684"/>
              </w:tabs>
              <w:ind w:right="318"/>
              <w:jc w:val="center"/>
              <w:rPr>
                <w:rFonts w:ascii="Trebuchet MS" w:hAnsi="Trebuchet MS"/>
                <w:b/>
                <w:caps/>
                <w:sz w:val="20"/>
                <w:szCs w:val="20"/>
                <w:lang w:val="fr-FR"/>
              </w:rPr>
            </w:pPr>
            <w:r w:rsidRPr="0072031C">
              <w:rPr>
                <w:rFonts w:ascii="Trebuchet MS" w:hAnsi="Trebuchet MS"/>
                <w:b/>
                <w:caps/>
                <w:sz w:val="20"/>
                <w:szCs w:val="20"/>
                <w:lang w:val="fr-FR"/>
              </w:rPr>
              <w:t>Délais proposes par le candidat dans la limite des maximums imposes par la CPCAM</w:t>
            </w:r>
          </w:p>
        </w:tc>
      </w:tr>
      <w:tr w:rsidR="00AA1081" w:rsidRPr="0072031C" w14:paraId="3DE439D9" w14:textId="77777777" w:rsidTr="00DF350E">
        <w:tc>
          <w:tcPr>
            <w:tcW w:w="2832" w:type="dxa"/>
            <w:shd w:val="clear" w:color="auto" w:fill="auto"/>
          </w:tcPr>
          <w:p w14:paraId="263C756A"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Intervention de dépannage</w:t>
            </w:r>
          </w:p>
          <w:p w14:paraId="78711D6D"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24 h/24 h</w:t>
            </w:r>
          </w:p>
          <w:p w14:paraId="2682C819"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7j/7j</w:t>
            </w:r>
          </w:p>
          <w:p w14:paraId="02433756"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(Soumis à pénalités)</w:t>
            </w:r>
          </w:p>
        </w:tc>
        <w:tc>
          <w:tcPr>
            <w:tcW w:w="2980" w:type="dxa"/>
          </w:tcPr>
          <w:p w14:paraId="0F23436D" w14:textId="77777777" w:rsidR="00EE6C01" w:rsidRPr="0072031C" w:rsidRDefault="00AA1081" w:rsidP="00EE6C01">
            <w:pPr>
              <w:jc w:val="center"/>
              <w:rPr>
                <w:rFonts w:ascii="Trebuchet MS" w:hAnsi="Trebuchet MS"/>
                <w:sz w:val="20"/>
                <w:szCs w:val="20"/>
                <w:lang w:val="fr-FR"/>
              </w:rPr>
            </w:pPr>
            <w:r w:rsidRPr="0072031C">
              <w:rPr>
                <w:rFonts w:ascii="Trebuchet MS" w:hAnsi="Trebuchet MS"/>
                <w:sz w:val="20"/>
                <w:szCs w:val="20"/>
                <w:lang w:val="fr-FR"/>
              </w:rPr>
              <w:t>A compter de la demande de la CPCAM</w:t>
            </w:r>
          </w:p>
          <w:p w14:paraId="2C6FD02B" w14:textId="462EFF14" w:rsidR="00AA1081" w:rsidRPr="0072031C" w:rsidRDefault="00EE6C01" w:rsidP="00EE6C01">
            <w:pPr>
              <w:jc w:val="center"/>
              <w:rPr>
                <w:rFonts w:ascii="Trebuchet MS" w:hAnsi="Trebuchet MS"/>
                <w:sz w:val="20"/>
                <w:szCs w:val="20"/>
                <w:lang w:val="fr-FR"/>
              </w:rPr>
            </w:pPr>
            <w:r w:rsidRPr="0072031C">
              <w:rPr>
                <w:rFonts w:ascii="Trebuchet MS" w:hAnsi="Trebuchet MS"/>
                <w:sz w:val="20"/>
                <w:szCs w:val="20"/>
                <w:lang w:val="fr-FR"/>
              </w:rPr>
              <w:t>Simple demande (téléphonique, mail, ou téléalarme)</w:t>
            </w:r>
          </w:p>
        </w:tc>
        <w:tc>
          <w:tcPr>
            <w:tcW w:w="3969" w:type="dxa"/>
            <w:shd w:val="clear" w:color="auto" w:fill="auto"/>
          </w:tcPr>
          <w:p w14:paraId="5891DD42"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 xml:space="preserve">La proposition du candidat </w:t>
            </w:r>
            <w:r w:rsidRPr="0072031C">
              <w:rPr>
                <w:rFonts w:ascii="Trebuchet MS" w:hAnsi="Trebuchet MS"/>
                <w:b/>
                <w:sz w:val="20"/>
                <w:szCs w:val="20"/>
                <w:lang w:val="fr-FR"/>
              </w:rPr>
              <w:t>ne pourra pas excéder 4 heures</w:t>
            </w:r>
          </w:p>
          <w:p w14:paraId="4173E6C9" w14:textId="6AA0ACDA" w:rsidR="00EE6C01" w:rsidRPr="0072031C" w:rsidRDefault="00EE6C01" w:rsidP="00EE6C01">
            <w:pPr>
              <w:jc w:val="center"/>
              <w:rPr>
                <w:rFonts w:ascii="Trebuchet MS" w:hAnsi="Trebuchet MS"/>
                <w:sz w:val="20"/>
                <w:szCs w:val="20"/>
                <w:lang w:val="fr-FR"/>
              </w:rPr>
            </w:pPr>
            <w:r w:rsidRPr="0072031C">
              <w:rPr>
                <w:rFonts w:ascii="Trebuchet MS" w:hAnsi="Trebuchet MS"/>
                <w:sz w:val="20"/>
                <w:szCs w:val="20"/>
                <w:lang w:val="fr-FR"/>
              </w:rPr>
              <w:t xml:space="preserve">Pour le lot 1: Le délai court en heures de non-intervention et court à compter de l'appel téléphonique ou de la demande. </w:t>
            </w:r>
          </w:p>
          <w:p w14:paraId="7103E7E5" w14:textId="788078EF" w:rsidR="00AA1081" w:rsidRPr="0072031C" w:rsidRDefault="00EE6C01" w:rsidP="00EE6C01">
            <w:pPr>
              <w:jc w:val="center"/>
              <w:rPr>
                <w:rFonts w:ascii="Trebuchet MS" w:hAnsi="Trebuchet MS"/>
                <w:sz w:val="20"/>
                <w:szCs w:val="20"/>
                <w:lang w:val="fr-FR"/>
              </w:rPr>
            </w:pPr>
            <w:r w:rsidRPr="0072031C">
              <w:rPr>
                <w:rFonts w:ascii="Trebuchet MS" w:hAnsi="Trebuchet MS"/>
                <w:sz w:val="20"/>
                <w:szCs w:val="20"/>
                <w:lang w:val="fr-FR"/>
              </w:rPr>
              <w:t>Pour le lot 2: le candidat proposera un délai optimisé en annexe 4 de l’acte d’engagement pour entreprendre les dépannages ou réparations, qui, ne pourra être supérieur à 48h.</w:t>
            </w:r>
          </w:p>
        </w:tc>
      </w:tr>
      <w:tr w:rsidR="00AA1081" w:rsidRPr="0072031C" w14:paraId="2F79195F" w14:textId="77777777" w:rsidTr="00DF350E">
        <w:tc>
          <w:tcPr>
            <w:tcW w:w="2832" w:type="dxa"/>
            <w:shd w:val="clear" w:color="auto" w:fill="auto"/>
          </w:tcPr>
          <w:p w14:paraId="778C04D5"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Désincarcération</w:t>
            </w:r>
          </w:p>
          <w:p w14:paraId="51A258C3"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24 h/24 h</w:t>
            </w:r>
          </w:p>
          <w:p w14:paraId="5C341491"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7j/7j</w:t>
            </w:r>
          </w:p>
          <w:p w14:paraId="5505F5D0"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(Soumis à pénalités)</w:t>
            </w:r>
          </w:p>
        </w:tc>
        <w:tc>
          <w:tcPr>
            <w:tcW w:w="2980" w:type="dxa"/>
          </w:tcPr>
          <w:p w14:paraId="60B3FF0F"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A compter du signalement de la personne bloquée</w:t>
            </w:r>
          </w:p>
          <w:p w14:paraId="744CBBC3" w14:textId="210D2D2F" w:rsidR="00AA1081" w:rsidRPr="0072031C" w:rsidRDefault="00AA1081" w:rsidP="00EE6C01">
            <w:pPr>
              <w:jc w:val="center"/>
              <w:rPr>
                <w:rFonts w:ascii="Trebuchet MS" w:hAnsi="Trebuchet MS"/>
                <w:sz w:val="20"/>
                <w:szCs w:val="20"/>
                <w:lang w:val="fr-FR"/>
              </w:rPr>
            </w:pPr>
            <w:r w:rsidRPr="0072031C">
              <w:rPr>
                <w:rFonts w:ascii="Trebuchet MS" w:hAnsi="Trebuchet MS"/>
                <w:sz w:val="20"/>
                <w:szCs w:val="20"/>
                <w:lang w:val="fr-FR"/>
              </w:rPr>
              <w:t xml:space="preserve">par la ligne télésurveillance, ou sur indication de la CPCAM </w:t>
            </w:r>
          </w:p>
        </w:tc>
        <w:tc>
          <w:tcPr>
            <w:tcW w:w="3969" w:type="dxa"/>
            <w:shd w:val="clear" w:color="auto" w:fill="auto"/>
          </w:tcPr>
          <w:p w14:paraId="3ECC1576" w14:textId="46159A40" w:rsidR="00AA1081" w:rsidRPr="0072031C" w:rsidRDefault="00EE6C01" w:rsidP="00AA1081">
            <w:pPr>
              <w:jc w:val="center"/>
              <w:rPr>
                <w:rFonts w:ascii="Trebuchet MS" w:hAnsi="Trebuchet MS"/>
                <w:sz w:val="20"/>
                <w:szCs w:val="20"/>
                <w:lang w:val="fr-FR"/>
              </w:rPr>
            </w:pPr>
            <w:r w:rsidRPr="0072031C">
              <w:rPr>
                <w:rFonts w:ascii="Trebuchet MS" w:hAnsi="Trebuchet MS"/>
                <w:sz w:val="20"/>
                <w:szCs w:val="20"/>
                <w:lang w:val="fr-FR"/>
              </w:rPr>
              <w:t xml:space="preserve">Pour le lot 1 et le lot 2 : </w:t>
            </w:r>
            <w:r w:rsidR="00AA1081" w:rsidRPr="0072031C">
              <w:rPr>
                <w:rFonts w:ascii="Trebuchet MS" w:hAnsi="Trebuchet MS"/>
                <w:sz w:val="20"/>
                <w:szCs w:val="20"/>
                <w:lang w:val="fr-FR"/>
              </w:rPr>
              <w:t xml:space="preserve">La proposition du candidat </w:t>
            </w:r>
            <w:r w:rsidR="00AA1081" w:rsidRPr="0072031C">
              <w:rPr>
                <w:rFonts w:ascii="Trebuchet MS" w:hAnsi="Trebuchet MS"/>
                <w:b/>
                <w:sz w:val="20"/>
                <w:szCs w:val="20"/>
                <w:lang w:val="fr-FR"/>
              </w:rPr>
              <w:t>ne pourra pas excéder 1 heure</w:t>
            </w:r>
          </w:p>
          <w:p w14:paraId="50DC536B" w14:textId="77777777" w:rsidR="00AA1081" w:rsidRPr="0072031C" w:rsidRDefault="00AA1081" w:rsidP="00EE6C01">
            <w:pPr>
              <w:jc w:val="center"/>
              <w:rPr>
                <w:rFonts w:ascii="Trebuchet MS" w:hAnsi="Trebuchet MS"/>
                <w:sz w:val="20"/>
                <w:szCs w:val="20"/>
                <w:lang w:val="fr-FR"/>
              </w:rPr>
            </w:pPr>
          </w:p>
        </w:tc>
      </w:tr>
      <w:tr w:rsidR="00B51174" w:rsidRPr="0072031C" w14:paraId="0FF47A56" w14:textId="77777777" w:rsidTr="00DF350E">
        <w:trPr>
          <w:trHeight w:val="537"/>
        </w:trPr>
        <w:tc>
          <w:tcPr>
            <w:tcW w:w="2832" w:type="dxa"/>
            <w:shd w:val="clear" w:color="auto" w:fill="auto"/>
          </w:tcPr>
          <w:p w14:paraId="3A9A90E5" w14:textId="007E642B" w:rsidR="00B51174"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Affichage</w:t>
            </w:r>
          </w:p>
        </w:tc>
        <w:tc>
          <w:tcPr>
            <w:tcW w:w="2980" w:type="dxa"/>
          </w:tcPr>
          <w:p w14:paraId="56B5873E" w14:textId="310AA450" w:rsidR="00B51174"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En cas de panne nécessitant l’arrêt d’un ascenseur</w:t>
            </w:r>
          </w:p>
        </w:tc>
        <w:tc>
          <w:tcPr>
            <w:tcW w:w="3969" w:type="dxa"/>
            <w:shd w:val="clear" w:color="auto" w:fill="auto"/>
          </w:tcPr>
          <w:p w14:paraId="0D123E80" w14:textId="2B3087C3" w:rsidR="00B51174"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Réaliser immédiatement un affichage</w:t>
            </w:r>
          </w:p>
        </w:tc>
      </w:tr>
      <w:tr w:rsidR="00AA1081" w:rsidRPr="0072031C" w14:paraId="2D050FB8" w14:textId="77777777" w:rsidTr="00DF350E">
        <w:trPr>
          <w:trHeight w:val="750"/>
        </w:trPr>
        <w:tc>
          <w:tcPr>
            <w:tcW w:w="2832" w:type="dxa"/>
            <w:shd w:val="clear" w:color="auto" w:fill="FFCC00"/>
          </w:tcPr>
          <w:p w14:paraId="7560D41C" w14:textId="77777777" w:rsidR="00AA1081" w:rsidRPr="0072031C" w:rsidRDefault="00AA1081" w:rsidP="00AA1081">
            <w:pPr>
              <w:jc w:val="center"/>
              <w:rPr>
                <w:rFonts w:ascii="Trebuchet MS" w:hAnsi="Trebuchet MS"/>
                <w:b/>
                <w:caps/>
                <w:sz w:val="20"/>
                <w:szCs w:val="20"/>
                <w:lang w:val="fr-FR"/>
              </w:rPr>
            </w:pPr>
          </w:p>
          <w:p w14:paraId="1EB61C14" w14:textId="77777777" w:rsidR="00AA1081" w:rsidRPr="0072031C" w:rsidRDefault="00AA1081" w:rsidP="00AA1081">
            <w:pPr>
              <w:jc w:val="center"/>
              <w:rPr>
                <w:rFonts w:ascii="Trebuchet MS" w:hAnsi="Trebuchet MS"/>
                <w:b/>
                <w:caps/>
                <w:sz w:val="20"/>
                <w:szCs w:val="20"/>
                <w:lang w:val="fr-FR"/>
              </w:rPr>
            </w:pPr>
            <w:r w:rsidRPr="0072031C">
              <w:rPr>
                <w:rFonts w:ascii="Trebuchet MS" w:hAnsi="Trebuchet MS"/>
                <w:b/>
                <w:caps/>
                <w:sz w:val="20"/>
                <w:szCs w:val="20"/>
                <w:lang w:val="fr-FR"/>
              </w:rPr>
              <w:t>Nature de la prestation</w:t>
            </w:r>
          </w:p>
        </w:tc>
        <w:tc>
          <w:tcPr>
            <w:tcW w:w="2980" w:type="dxa"/>
            <w:shd w:val="clear" w:color="auto" w:fill="FFCC00"/>
          </w:tcPr>
          <w:p w14:paraId="4B5FDFF1" w14:textId="77777777" w:rsidR="00AA1081" w:rsidRPr="0072031C" w:rsidRDefault="00AA1081" w:rsidP="00AA1081">
            <w:pPr>
              <w:jc w:val="center"/>
              <w:rPr>
                <w:rFonts w:ascii="Trebuchet MS" w:hAnsi="Trebuchet MS"/>
                <w:b/>
                <w:caps/>
                <w:sz w:val="20"/>
                <w:szCs w:val="20"/>
                <w:lang w:val="fr-FR"/>
              </w:rPr>
            </w:pPr>
          </w:p>
          <w:p w14:paraId="381EEEA0" w14:textId="77777777" w:rsidR="00AA1081" w:rsidRPr="0072031C" w:rsidRDefault="00AA1081" w:rsidP="00AA1081">
            <w:pPr>
              <w:jc w:val="center"/>
              <w:rPr>
                <w:rFonts w:ascii="Trebuchet MS" w:hAnsi="Trebuchet MS"/>
                <w:b/>
                <w:caps/>
                <w:sz w:val="20"/>
                <w:szCs w:val="20"/>
                <w:lang w:val="fr-FR"/>
              </w:rPr>
            </w:pPr>
            <w:r w:rsidRPr="0072031C">
              <w:rPr>
                <w:rFonts w:ascii="Trebuchet MS" w:hAnsi="Trebuchet MS"/>
                <w:b/>
                <w:caps/>
                <w:sz w:val="20"/>
                <w:szCs w:val="20"/>
                <w:lang w:val="fr-FR"/>
              </w:rPr>
              <w:t>Point de départ des délais</w:t>
            </w:r>
          </w:p>
        </w:tc>
        <w:tc>
          <w:tcPr>
            <w:tcW w:w="3969" w:type="dxa"/>
            <w:shd w:val="clear" w:color="auto" w:fill="FFCC00"/>
          </w:tcPr>
          <w:p w14:paraId="15B5544F" w14:textId="77777777" w:rsidR="00AA1081" w:rsidRPr="0072031C" w:rsidRDefault="00AA1081" w:rsidP="00AA1081">
            <w:pPr>
              <w:jc w:val="center"/>
              <w:rPr>
                <w:rFonts w:ascii="Trebuchet MS" w:hAnsi="Trebuchet MS"/>
                <w:b/>
                <w:caps/>
                <w:sz w:val="20"/>
                <w:szCs w:val="20"/>
                <w:lang w:val="fr-FR"/>
              </w:rPr>
            </w:pPr>
          </w:p>
          <w:p w14:paraId="6870088E" w14:textId="77777777" w:rsidR="00AA1081" w:rsidRPr="0072031C" w:rsidRDefault="00AA1081" w:rsidP="00AA1081">
            <w:pPr>
              <w:jc w:val="center"/>
              <w:rPr>
                <w:rFonts w:ascii="Trebuchet MS" w:hAnsi="Trebuchet MS"/>
                <w:b/>
                <w:caps/>
                <w:sz w:val="20"/>
                <w:szCs w:val="20"/>
                <w:lang w:val="fr-FR"/>
              </w:rPr>
            </w:pPr>
            <w:r w:rsidRPr="0072031C">
              <w:rPr>
                <w:rFonts w:ascii="Trebuchet MS" w:hAnsi="Trebuchet MS"/>
                <w:b/>
                <w:caps/>
                <w:sz w:val="20"/>
                <w:szCs w:val="20"/>
                <w:lang w:val="fr-FR"/>
              </w:rPr>
              <w:t>Délais maximums imposes par la CPCAM</w:t>
            </w:r>
          </w:p>
        </w:tc>
      </w:tr>
      <w:tr w:rsidR="00AA1081" w:rsidRPr="0072031C" w14:paraId="312286AF" w14:textId="77777777" w:rsidTr="00DF350E">
        <w:trPr>
          <w:trHeight w:val="413"/>
        </w:trPr>
        <w:tc>
          <w:tcPr>
            <w:tcW w:w="2832" w:type="dxa"/>
            <w:shd w:val="clear" w:color="auto" w:fill="auto"/>
          </w:tcPr>
          <w:p w14:paraId="3638E168"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Mise à jour du carnet d’entretien</w:t>
            </w:r>
          </w:p>
        </w:tc>
        <w:tc>
          <w:tcPr>
            <w:tcW w:w="2980" w:type="dxa"/>
          </w:tcPr>
          <w:p w14:paraId="3F2C2B46" w14:textId="019A8C7B" w:rsidR="00AA1081" w:rsidRPr="0072031C" w:rsidRDefault="00AA1081" w:rsidP="00EE6C01">
            <w:pPr>
              <w:jc w:val="center"/>
              <w:rPr>
                <w:rFonts w:ascii="Trebuchet MS" w:hAnsi="Trebuchet MS"/>
                <w:sz w:val="20"/>
                <w:szCs w:val="20"/>
                <w:lang w:val="fr-FR"/>
              </w:rPr>
            </w:pPr>
            <w:r w:rsidRPr="0072031C">
              <w:rPr>
                <w:rFonts w:ascii="Trebuchet MS" w:hAnsi="Trebuchet MS"/>
                <w:sz w:val="20"/>
                <w:szCs w:val="20"/>
                <w:lang w:val="fr-FR"/>
              </w:rPr>
              <w:t xml:space="preserve">A l’issu de chaque </w:t>
            </w:r>
            <w:r w:rsidR="00EE6C01" w:rsidRPr="0072031C">
              <w:rPr>
                <w:rFonts w:ascii="Trebuchet MS" w:hAnsi="Trebuchet MS"/>
                <w:sz w:val="20"/>
                <w:szCs w:val="20"/>
                <w:lang w:val="fr-FR"/>
              </w:rPr>
              <w:t>intervention</w:t>
            </w:r>
          </w:p>
        </w:tc>
        <w:tc>
          <w:tcPr>
            <w:tcW w:w="3969" w:type="dxa"/>
            <w:shd w:val="clear" w:color="auto" w:fill="auto"/>
          </w:tcPr>
          <w:p w14:paraId="66FEEF60" w14:textId="77777777" w:rsidR="00AA1081" w:rsidRPr="0072031C" w:rsidRDefault="00EE6C01" w:rsidP="00AA1081">
            <w:pPr>
              <w:jc w:val="center"/>
              <w:rPr>
                <w:rFonts w:ascii="Trebuchet MS" w:hAnsi="Trebuchet MS"/>
                <w:sz w:val="20"/>
                <w:szCs w:val="20"/>
                <w:lang w:val="fr-FR"/>
              </w:rPr>
            </w:pPr>
            <w:r w:rsidRPr="0072031C">
              <w:rPr>
                <w:rFonts w:ascii="Trebuchet MS" w:hAnsi="Trebuchet MS"/>
                <w:sz w:val="20"/>
                <w:szCs w:val="20"/>
                <w:lang w:val="fr-FR"/>
              </w:rPr>
              <w:t>Pas de délai</w:t>
            </w:r>
          </w:p>
          <w:p w14:paraId="1C84E3C4" w14:textId="5AEE2A1B" w:rsidR="00B51174"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Tout manquement donnera lieu à l’application de pénalités prévues à l’article 15 du CCAP</w:t>
            </w:r>
          </w:p>
        </w:tc>
      </w:tr>
      <w:tr w:rsidR="00AA1081" w:rsidRPr="0072031C" w14:paraId="768A10FD" w14:textId="77777777" w:rsidTr="00DF350E">
        <w:trPr>
          <w:trHeight w:val="577"/>
        </w:trPr>
        <w:tc>
          <w:tcPr>
            <w:tcW w:w="2832" w:type="dxa"/>
            <w:shd w:val="clear" w:color="auto" w:fill="auto"/>
          </w:tcPr>
          <w:p w14:paraId="1495AF0F" w14:textId="4BF254A4"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Compte-Rendu</w:t>
            </w:r>
            <w:r w:rsidR="00AC1A29" w:rsidRPr="0072031C">
              <w:rPr>
                <w:rFonts w:ascii="Trebuchet MS" w:hAnsi="Trebuchet MS"/>
                <w:sz w:val="20"/>
                <w:szCs w:val="20"/>
                <w:lang w:val="fr-FR"/>
              </w:rPr>
              <w:t xml:space="preserve"> des intervention</w:t>
            </w:r>
          </w:p>
        </w:tc>
        <w:tc>
          <w:tcPr>
            <w:tcW w:w="2980" w:type="dxa"/>
          </w:tcPr>
          <w:p w14:paraId="4D6990DD" w14:textId="12BDCBFB" w:rsidR="00AA1081" w:rsidRPr="0072031C" w:rsidRDefault="00AA1081" w:rsidP="00EE6C01">
            <w:pPr>
              <w:jc w:val="center"/>
              <w:rPr>
                <w:rFonts w:ascii="Trebuchet MS" w:hAnsi="Trebuchet MS"/>
                <w:sz w:val="20"/>
                <w:szCs w:val="20"/>
                <w:lang w:val="fr-FR"/>
              </w:rPr>
            </w:pPr>
            <w:r w:rsidRPr="0072031C">
              <w:rPr>
                <w:rFonts w:ascii="Trebuchet MS" w:hAnsi="Trebuchet MS"/>
                <w:sz w:val="20"/>
                <w:szCs w:val="20"/>
                <w:lang w:val="fr-FR"/>
              </w:rPr>
              <w:t xml:space="preserve">A l’issu de </w:t>
            </w:r>
            <w:r w:rsidR="00EE6C01" w:rsidRPr="0072031C">
              <w:rPr>
                <w:rFonts w:ascii="Trebuchet MS" w:hAnsi="Trebuchet MS"/>
                <w:sz w:val="20"/>
                <w:szCs w:val="20"/>
                <w:lang w:val="fr-FR"/>
              </w:rPr>
              <w:t>chaque intervention</w:t>
            </w:r>
          </w:p>
        </w:tc>
        <w:tc>
          <w:tcPr>
            <w:tcW w:w="3969" w:type="dxa"/>
            <w:shd w:val="clear" w:color="auto" w:fill="auto"/>
          </w:tcPr>
          <w:p w14:paraId="65E753E3" w14:textId="09053CDE" w:rsidR="00AA1081"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Dans un délai maximum de 48h</w:t>
            </w:r>
          </w:p>
        </w:tc>
      </w:tr>
      <w:tr w:rsidR="00AA1081" w:rsidRPr="0072031C" w14:paraId="767516DE" w14:textId="77777777" w:rsidTr="00DF350E">
        <w:trPr>
          <w:trHeight w:val="684"/>
        </w:trPr>
        <w:tc>
          <w:tcPr>
            <w:tcW w:w="2832" w:type="dxa"/>
            <w:shd w:val="clear" w:color="auto" w:fill="auto"/>
          </w:tcPr>
          <w:p w14:paraId="29BABED6"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Rapport annuel d’activité</w:t>
            </w:r>
          </w:p>
        </w:tc>
        <w:tc>
          <w:tcPr>
            <w:tcW w:w="2980" w:type="dxa"/>
          </w:tcPr>
          <w:p w14:paraId="7C37D435" w14:textId="77777777" w:rsidR="00AA1081" w:rsidRPr="0072031C" w:rsidRDefault="00AA1081" w:rsidP="00AA1081">
            <w:pPr>
              <w:jc w:val="center"/>
              <w:rPr>
                <w:rFonts w:ascii="Trebuchet MS" w:hAnsi="Trebuchet MS"/>
                <w:sz w:val="20"/>
                <w:szCs w:val="20"/>
                <w:lang w:val="fr-FR"/>
              </w:rPr>
            </w:pPr>
            <w:r w:rsidRPr="0072031C">
              <w:rPr>
                <w:rFonts w:ascii="Trebuchet MS" w:hAnsi="Trebuchet MS"/>
                <w:sz w:val="20"/>
                <w:szCs w:val="20"/>
                <w:lang w:val="fr-FR"/>
              </w:rPr>
              <w:t>A chaque échéance annuelle de la période contractuelle</w:t>
            </w:r>
          </w:p>
        </w:tc>
        <w:tc>
          <w:tcPr>
            <w:tcW w:w="3969" w:type="dxa"/>
            <w:shd w:val="clear" w:color="auto" w:fill="auto"/>
          </w:tcPr>
          <w:p w14:paraId="04D4E580" w14:textId="2CFB1497" w:rsidR="00AA1081" w:rsidRPr="0072031C" w:rsidRDefault="00B51174" w:rsidP="00AA1081">
            <w:pPr>
              <w:jc w:val="center"/>
              <w:rPr>
                <w:rFonts w:ascii="Trebuchet MS" w:hAnsi="Trebuchet MS"/>
                <w:sz w:val="20"/>
                <w:szCs w:val="20"/>
                <w:lang w:val="fr-FR"/>
              </w:rPr>
            </w:pPr>
            <w:r w:rsidRPr="0072031C">
              <w:rPr>
                <w:rFonts w:ascii="Trebuchet MS" w:hAnsi="Trebuchet MS"/>
                <w:sz w:val="20"/>
                <w:szCs w:val="20"/>
                <w:lang w:val="fr-FR"/>
              </w:rPr>
              <w:t>Le rapport annuel est remis au maximum une semaine avant la date de la réunion préalablement fixée par le maitre d’ouvrage</w:t>
            </w:r>
          </w:p>
        </w:tc>
      </w:tr>
    </w:tbl>
    <w:p w14:paraId="04FB4BC5" w14:textId="0FED7B82" w:rsidR="008027D0" w:rsidRPr="0072031C" w:rsidRDefault="008027D0" w:rsidP="008027D0">
      <w:pPr>
        <w:pStyle w:val="ParagrapheIndent2"/>
        <w:spacing w:after="240" w:line="232" w:lineRule="exact"/>
        <w:jc w:val="both"/>
        <w:rPr>
          <w:color w:val="000000"/>
          <w:highlight w:val="yellow"/>
          <w:lang w:val="fr-FR"/>
        </w:rPr>
      </w:pPr>
    </w:p>
    <w:p w14:paraId="24A7E353" w14:textId="22D90C05" w:rsidR="007F6247" w:rsidRPr="0072031C" w:rsidRDefault="007F6247" w:rsidP="007F6247">
      <w:pPr>
        <w:rPr>
          <w:highlight w:val="yellow"/>
          <w:lang w:val="fr-FR"/>
        </w:rPr>
      </w:pPr>
    </w:p>
    <w:p w14:paraId="7BAED07D" w14:textId="54DDBE9F" w:rsidR="007F6247" w:rsidRPr="007F6247" w:rsidRDefault="007F6247" w:rsidP="007F6247">
      <w:pPr>
        <w:pStyle w:val="ParagrapheIndent2"/>
        <w:spacing w:after="240" w:line="232" w:lineRule="exact"/>
        <w:jc w:val="both"/>
        <w:rPr>
          <w:color w:val="000000"/>
          <w:lang w:val="fr-FR"/>
        </w:rPr>
      </w:pPr>
      <w:r w:rsidRPr="007F6247">
        <w:rPr>
          <w:color w:val="000000"/>
          <w:lang w:val="fr-FR"/>
        </w:rPr>
        <w:t>Les délais de remise en service sont détaillés dans le CCTP.</w:t>
      </w:r>
    </w:p>
    <w:p w14:paraId="096187BB" w14:textId="77777777" w:rsidR="00AA1081" w:rsidRPr="00AA1081" w:rsidRDefault="00AA1081" w:rsidP="00AA1081">
      <w:pPr>
        <w:rPr>
          <w:lang w:val="fr-FR"/>
        </w:rPr>
      </w:pPr>
    </w:p>
    <w:p w14:paraId="7DA0D198" w14:textId="77777777" w:rsidR="006B5376" w:rsidRDefault="006B2342">
      <w:pPr>
        <w:pStyle w:val="Titre2"/>
        <w:ind w:left="280"/>
        <w:rPr>
          <w:rFonts w:ascii="Trebuchet MS" w:eastAsia="Trebuchet MS" w:hAnsi="Trebuchet MS" w:cs="Trebuchet MS"/>
          <w:i w:val="0"/>
          <w:color w:val="000000"/>
          <w:sz w:val="24"/>
          <w:lang w:val="fr-FR"/>
        </w:rPr>
      </w:pPr>
      <w:bookmarkStart w:id="25" w:name="ArtL2_CCAP-1-A9.7"/>
      <w:bookmarkStart w:id="26" w:name="_Toc219988201"/>
      <w:bookmarkEnd w:id="25"/>
      <w:r>
        <w:rPr>
          <w:rFonts w:ascii="Trebuchet MS" w:eastAsia="Trebuchet MS" w:hAnsi="Trebuchet MS" w:cs="Trebuchet MS"/>
          <w:i w:val="0"/>
          <w:color w:val="000000"/>
          <w:sz w:val="24"/>
          <w:lang w:val="fr-FR"/>
        </w:rPr>
        <w:lastRenderedPageBreak/>
        <w:t>4</w:t>
      </w:r>
      <w:r w:rsidR="002D2EFA">
        <w:rPr>
          <w:rFonts w:ascii="Trebuchet MS" w:eastAsia="Trebuchet MS" w:hAnsi="Trebuchet MS" w:cs="Trebuchet MS"/>
          <w:i w:val="0"/>
          <w:color w:val="000000"/>
          <w:sz w:val="24"/>
          <w:lang w:val="fr-FR"/>
        </w:rPr>
        <w:t>.2 - Reconduction</w:t>
      </w:r>
      <w:bookmarkEnd w:id="26"/>
    </w:p>
    <w:p w14:paraId="1D95AB0F" w14:textId="77777777" w:rsidR="006B5376" w:rsidRDefault="002D2EFA">
      <w:pPr>
        <w:pStyle w:val="ParagrapheIndent2"/>
        <w:spacing w:after="240" w:line="232" w:lineRule="exact"/>
        <w:jc w:val="both"/>
        <w:rPr>
          <w:color w:val="000000"/>
          <w:lang w:val="fr-FR"/>
        </w:rPr>
      </w:pPr>
      <w:r>
        <w:rPr>
          <w:color w:val="000000"/>
          <w:lang w:val="fr-FR"/>
        </w:rPr>
        <w:t>L'accord-cadre est reconduit tacitement jusqu'à son terme. Le nombre de périodes de reconduction est fixé à 3. La durée de chaque période de reconduction est de 12 mois. La durée maximale du contrat, toutes périodes confondues, est de 48 mois.</w:t>
      </w:r>
    </w:p>
    <w:p w14:paraId="11D0153A" w14:textId="77777777" w:rsidR="00A250E8" w:rsidRPr="008027D0" w:rsidRDefault="00A250E8" w:rsidP="00A250E8">
      <w:pPr>
        <w:pStyle w:val="ParagrapheIndent2"/>
        <w:spacing w:line="232" w:lineRule="exact"/>
        <w:jc w:val="both"/>
        <w:rPr>
          <w:lang w:val="fr-FR"/>
        </w:rPr>
      </w:pPr>
      <w:bookmarkStart w:id="27" w:name="ArtL1_CCAP-1-A10"/>
      <w:bookmarkEnd w:id="27"/>
      <w:r w:rsidRPr="008027D0">
        <w:rPr>
          <w:lang w:val="fr-FR"/>
        </w:rPr>
        <w:t>L’atteinte du montant maximum annuel déclenche automatiquement et de manière anticipée la reconduction pour la période suivante.</w:t>
      </w:r>
    </w:p>
    <w:p w14:paraId="76CAFD13" w14:textId="77777777" w:rsidR="00A250E8" w:rsidRPr="008027D0" w:rsidRDefault="00A250E8" w:rsidP="00A250E8">
      <w:pPr>
        <w:pStyle w:val="ParagrapheIndent2"/>
        <w:spacing w:line="232" w:lineRule="exact"/>
        <w:jc w:val="both"/>
        <w:rPr>
          <w:lang w:val="fr-FR"/>
        </w:rPr>
      </w:pPr>
    </w:p>
    <w:p w14:paraId="645BCC25" w14:textId="77777777" w:rsidR="00A250E8" w:rsidRPr="008027D0" w:rsidRDefault="00A250E8" w:rsidP="00A250E8">
      <w:pPr>
        <w:pStyle w:val="ParagrapheIndent2"/>
        <w:spacing w:line="232" w:lineRule="exact"/>
        <w:jc w:val="both"/>
        <w:rPr>
          <w:lang w:val="fr-FR"/>
        </w:rPr>
      </w:pPr>
      <w:r w:rsidRPr="008027D0">
        <w:rPr>
          <w:lang w:val="fr-FR"/>
        </w:rPr>
        <w:t>La reconduction est considérée comme acceptée si aucune décision écrite contraire n'est prise par le pouvoir adjudicateur au moins trois (3) mois avant la fin de la durée de validité de l'accord-cadre. Le titulaire ne peut pas refuser la reconduction.</w:t>
      </w:r>
    </w:p>
    <w:p w14:paraId="30B3863A" w14:textId="77777777" w:rsidR="00A250E8" w:rsidRPr="008027D0" w:rsidRDefault="00A250E8" w:rsidP="00A250E8">
      <w:pPr>
        <w:pStyle w:val="ParagrapheIndent2"/>
        <w:spacing w:line="232" w:lineRule="exact"/>
        <w:jc w:val="both"/>
        <w:rPr>
          <w:lang w:val="fr-FR"/>
        </w:rPr>
      </w:pPr>
    </w:p>
    <w:p w14:paraId="7231304A" w14:textId="77777777" w:rsidR="00A250E8" w:rsidRPr="008027D0" w:rsidRDefault="00A250E8" w:rsidP="00A250E8">
      <w:pPr>
        <w:pStyle w:val="ParagrapheIndent2"/>
        <w:spacing w:line="232" w:lineRule="exact"/>
        <w:jc w:val="both"/>
        <w:rPr>
          <w:lang w:val="fr-FR"/>
        </w:rPr>
      </w:pPr>
      <w:r w:rsidRPr="008027D0">
        <w:rPr>
          <w:lang w:val="fr-FR"/>
        </w:rPr>
        <w:t>En cas de non reconduction, l’accord-cadre s’éteindra de plein droit.</w:t>
      </w:r>
    </w:p>
    <w:p w14:paraId="64168330" w14:textId="77777777" w:rsidR="006B2342" w:rsidRPr="008027D0" w:rsidRDefault="006B2342" w:rsidP="006B2342">
      <w:pPr>
        <w:rPr>
          <w:lang w:val="fr-FR"/>
        </w:rPr>
      </w:pPr>
    </w:p>
    <w:p w14:paraId="4EB3AF77" w14:textId="77777777" w:rsidR="006B2342" w:rsidRPr="008027D0" w:rsidRDefault="006B2342" w:rsidP="006B2342">
      <w:pPr>
        <w:pStyle w:val="Titre2"/>
        <w:ind w:left="280"/>
        <w:rPr>
          <w:rFonts w:ascii="Trebuchet MS" w:eastAsia="Trebuchet MS" w:hAnsi="Trebuchet MS" w:cs="Trebuchet MS"/>
          <w:i w:val="0"/>
          <w:sz w:val="24"/>
          <w:lang w:val="fr-FR"/>
        </w:rPr>
      </w:pPr>
      <w:bookmarkStart w:id="28" w:name="_Toc219988202"/>
      <w:r w:rsidRPr="006160CE">
        <w:rPr>
          <w:rFonts w:ascii="Trebuchet MS" w:eastAsia="Trebuchet MS" w:hAnsi="Trebuchet MS" w:cs="Trebuchet MS"/>
          <w:i w:val="0"/>
          <w:sz w:val="24"/>
          <w:lang w:val="fr-FR"/>
        </w:rPr>
        <w:t>4.3 - Durée / Délais d'exécution des marchés subséquents</w:t>
      </w:r>
      <w:bookmarkEnd w:id="28"/>
    </w:p>
    <w:p w14:paraId="5E5F38B4" w14:textId="619B30E0" w:rsidR="006B2342" w:rsidRDefault="006B2342" w:rsidP="006B2342">
      <w:pPr>
        <w:pStyle w:val="ParagrapheIndent2"/>
        <w:jc w:val="both"/>
        <w:rPr>
          <w:lang w:val="fr-FR"/>
        </w:rPr>
      </w:pPr>
      <w:r w:rsidRPr="008027D0">
        <w:rPr>
          <w:lang w:val="fr-FR"/>
        </w:rPr>
        <w:t>Chaque marché subséquent détermine son propre délai ou sa durée d'exécution.</w:t>
      </w:r>
    </w:p>
    <w:p w14:paraId="07458323" w14:textId="54B326ED" w:rsidR="00B55116" w:rsidRDefault="00B55116" w:rsidP="00B55116">
      <w:pPr>
        <w:pStyle w:val="ParagrapheIndent2"/>
        <w:spacing w:line="232" w:lineRule="exact"/>
        <w:jc w:val="both"/>
        <w:rPr>
          <w:lang w:val="fr-FR"/>
        </w:rPr>
      </w:pPr>
      <w:r w:rsidRPr="002F6B92">
        <w:rPr>
          <w:lang w:val="fr-FR"/>
        </w:rPr>
        <w:t xml:space="preserve">Les </w:t>
      </w:r>
      <w:r>
        <w:rPr>
          <w:lang w:val="fr-FR"/>
        </w:rPr>
        <w:t>marchés subséquents</w:t>
      </w:r>
      <w:r w:rsidRPr="002F6B92">
        <w:rPr>
          <w:lang w:val="fr-FR"/>
        </w:rPr>
        <w:t xml:space="preserve"> </w:t>
      </w:r>
      <w:r>
        <w:rPr>
          <w:lang w:val="fr-FR"/>
        </w:rPr>
        <w:t>conclus en fin d</w:t>
      </w:r>
      <w:r w:rsidRPr="002F6B92">
        <w:rPr>
          <w:lang w:val="fr-FR"/>
        </w:rPr>
        <w:t>'accord-cadre ne pourront voir leur exécution se prolonger de plus de six (6) mois après la date d’expiration du présent accord-cadre.</w:t>
      </w:r>
    </w:p>
    <w:p w14:paraId="19AEEEEC" w14:textId="77777777" w:rsidR="00B55116" w:rsidRPr="00B55116" w:rsidRDefault="00B55116" w:rsidP="00B55116">
      <w:pPr>
        <w:rPr>
          <w:lang w:val="fr-FR"/>
        </w:rPr>
      </w:pPr>
    </w:p>
    <w:p w14:paraId="060F2E61" w14:textId="77777777" w:rsidR="006B2342" w:rsidRPr="00DC5E7C" w:rsidRDefault="006B2342" w:rsidP="006B2342">
      <w:pPr>
        <w:rPr>
          <w:rFonts w:ascii="Trebuchet MS" w:hAnsi="Trebuchet MS"/>
          <w:sz w:val="20"/>
          <w:szCs w:val="20"/>
          <w:lang w:val="fr-FR"/>
        </w:rPr>
      </w:pPr>
    </w:p>
    <w:p w14:paraId="0F7302AD" w14:textId="77777777" w:rsidR="006B5376" w:rsidRDefault="008027D0">
      <w:pPr>
        <w:pStyle w:val="Titre1"/>
        <w:rPr>
          <w:rFonts w:ascii="Trebuchet MS" w:eastAsia="Trebuchet MS" w:hAnsi="Trebuchet MS" w:cs="Trebuchet MS"/>
          <w:color w:val="000000"/>
          <w:sz w:val="28"/>
          <w:lang w:val="fr-FR"/>
        </w:rPr>
      </w:pPr>
      <w:bookmarkStart w:id="29" w:name="_Toc219988203"/>
      <w:r>
        <w:rPr>
          <w:rFonts w:ascii="Trebuchet MS" w:eastAsia="Trebuchet MS" w:hAnsi="Trebuchet MS" w:cs="Trebuchet MS"/>
          <w:color w:val="000000"/>
          <w:sz w:val="28"/>
          <w:lang w:val="fr-FR"/>
        </w:rPr>
        <w:t>5</w:t>
      </w:r>
      <w:r w:rsidR="002D2EFA">
        <w:rPr>
          <w:rFonts w:ascii="Trebuchet MS" w:eastAsia="Trebuchet MS" w:hAnsi="Trebuchet MS" w:cs="Trebuchet MS"/>
          <w:color w:val="000000"/>
          <w:sz w:val="28"/>
          <w:lang w:val="fr-FR"/>
        </w:rPr>
        <w:t xml:space="preserve"> - Prix</w:t>
      </w:r>
      <w:bookmarkEnd w:id="29"/>
    </w:p>
    <w:p w14:paraId="4A3A6C9B" w14:textId="77777777" w:rsidR="006B5376" w:rsidRDefault="008027D0">
      <w:pPr>
        <w:pStyle w:val="Titre2"/>
        <w:ind w:left="280"/>
        <w:rPr>
          <w:rFonts w:ascii="Trebuchet MS" w:eastAsia="Trebuchet MS" w:hAnsi="Trebuchet MS" w:cs="Trebuchet MS"/>
          <w:i w:val="0"/>
          <w:color w:val="000000"/>
          <w:sz w:val="24"/>
          <w:lang w:val="fr-FR"/>
        </w:rPr>
      </w:pPr>
      <w:bookmarkStart w:id="30" w:name="ArtL2_CCAP-1-A10.1"/>
      <w:bookmarkStart w:id="31" w:name="_Toc219988204"/>
      <w:bookmarkEnd w:id="30"/>
      <w:r>
        <w:rPr>
          <w:rFonts w:ascii="Trebuchet MS" w:eastAsia="Trebuchet MS" w:hAnsi="Trebuchet MS" w:cs="Trebuchet MS"/>
          <w:i w:val="0"/>
          <w:color w:val="000000"/>
          <w:sz w:val="24"/>
          <w:lang w:val="fr-FR"/>
        </w:rPr>
        <w:t>5</w:t>
      </w:r>
      <w:r w:rsidR="002D2EFA">
        <w:rPr>
          <w:rFonts w:ascii="Trebuchet MS" w:eastAsia="Trebuchet MS" w:hAnsi="Trebuchet MS" w:cs="Trebuchet MS"/>
          <w:i w:val="0"/>
          <w:color w:val="000000"/>
          <w:sz w:val="24"/>
          <w:lang w:val="fr-FR"/>
        </w:rPr>
        <w:t>.1 - Caractéristiques des prix pratiqués</w:t>
      </w:r>
      <w:bookmarkEnd w:id="31"/>
    </w:p>
    <w:p w14:paraId="0450372A" w14:textId="77777777" w:rsidR="002D5076" w:rsidRDefault="002D5076" w:rsidP="00F86A91">
      <w:pPr>
        <w:pStyle w:val="ParagrapheIndent2"/>
        <w:spacing w:line="232" w:lineRule="exact"/>
        <w:jc w:val="both"/>
        <w:rPr>
          <w:color w:val="000000"/>
          <w:lang w:val="fr-FR"/>
        </w:rPr>
      </w:pPr>
    </w:p>
    <w:p w14:paraId="505EAC5D" w14:textId="124536B3" w:rsidR="006B5376" w:rsidRDefault="00184F9F" w:rsidP="00F86A91">
      <w:pPr>
        <w:pStyle w:val="ParagrapheIndent2"/>
        <w:spacing w:line="232" w:lineRule="exact"/>
        <w:jc w:val="both"/>
        <w:rPr>
          <w:color w:val="000000"/>
          <w:lang w:val="fr-FR"/>
        </w:rPr>
      </w:pPr>
      <w:r w:rsidRPr="00184F9F">
        <w:rPr>
          <w:color w:val="000000"/>
          <w:lang w:val="fr-FR"/>
        </w:rPr>
        <w:t xml:space="preserve">Les prestations seront rémunérées par application des </w:t>
      </w:r>
      <w:r w:rsidR="002D5076" w:rsidRPr="00184F9F">
        <w:rPr>
          <w:color w:val="000000"/>
          <w:lang w:val="fr-FR"/>
        </w:rPr>
        <w:t>prix dans les bordereaux de prix</w:t>
      </w:r>
      <w:r w:rsidR="002D5076">
        <w:rPr>
          <w:color w:val="000000"/>
          <w:lang w:val="fr-FR"/>
        </w:rPr>
        <w:t>,</w:t>
      </w:r>
      <w:r w:rsidR="002D5076" w:rsidRPr="00184F9F">
        <w:rPr>
          <w:color w:val="000000"/>
          <w:lang w:val="fr-FR"/>
        </w:rPr>
        <w:t xml:space="preserve"> Annexe </w:t>
      </w:r>
      <w:r w:rsidR="002D5076">
        <w:rPr>
          <w:color w:val="000000"/>
          <w:lang w:val="fr-FR"/>
        </w:rPr>
        <w:t>3</w:t>
      </w:r>
      <w:r w:rsidR="002D5076" w:rsidRPr="00184F9F">
        <w:rPr>
          <w:color w:val="000000"/>
          <w:lang w:val="fr-FR"/>
        </w:rPr>
        <w:t xml:space="preserve"> à l'Acte d'engagement de chaque lot</w:t>
      </w:r>
      <w:r w:rsidR="002D5076">
        <w:rPr>
          <w:color w:val="000000"/>
          <w:lang w:val="fr-FR"/>
        </w:rPr>
        <w:t>, rapportés aux</w:t>
      </w:r>
      <w:r w:rsidR="002D5076" w:rsidRPr="00184F9F">
        <w:rPr>
          <w:color w:val="000000"/>
          <w:lang w:val="fr-FR"/>
        </w:rPr>
        <w:t xml:space="preserve"> </w:t>
      </w:r>
      <w:r w:rsidRPr="00184F9F">
        <w:rPr>
          <w:color w:val="000000"/>
          <w:lang w:val="fr-FR"/>
        </w:rPr>
        <w:t>quantités réellement exécutées.</w:t>
      </w:r>
    </w:p>
    <w:p w14:paraId="6E3F0D4E"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w:t>
      </w:r>
    </w:p>
    <w:p w14:paraId="03EE5B75" w14:textId="2CFBDC4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b/>
          <w:bCs/>
          <w:sz w:val="20"/>
          <w:szCs w:val="20"/>
          <w:u w:val="single"/>
          <w:lang w:val="fr-FR" w:eastAsia="fr-FR"/>
        </w:rPr>
        <w:t xml:space="preserve">Le prix de la maintenance </w:t>
      </w:r>
      <w:r w:rsidR="007F6247">
        <w:rPr>
          <w:rFonts w:ascii="Trebuchet MS" w:eastAsia="Calibri" w:hAnsi="Trebuchet MS" w:cs="Arial"/>
          <w:b/>
          <w:bCs/>
          <w:sz w:val="20"/>
          <w:szCs w:val="20"/>
          <w:u w:val="single"/>
          <w:lang w:val="fr-FR" w:eastAsia="fr-FR"/>
        </w:rPr>
        <w:t xml:space="preserve">étendue </w:t>
      </w:r>
      <w:r w:rsidRPr="00184F9F">
        <w:rPr>
          <w:rFonts w:ascii="Trebuchet MS" w:eastAsia="Calibri" w:hAnsi="Trebuchet MS" w:cs="Arial"/>
          <w:sz w:val="20"/>
          <w:szCs w:val="20"/>
          <w:lang w:val="fr-FR" w:eastAsia="fr-FR"/>
        </w:rPr>
        <w:t>comprend tous les éléments nécessaires à la réalisation de la prestation et notamment :</w:t>
      </w:r>
    </w:p>
    <w:p w14:paraId="6A373D31"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frais de déplacement du personnel du titulaire sur les lieux de la maintenance ou des dépannages éventuels;</w:t>
      </w:r>
    </w:p>
    <w:p w14:paraId="643368A6" w14:textId="3CAC5979"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pièces de rechange incluses dans le</w:t>
      </w:r>
      <w:r w:rsidR="00A25975">
        <w:rPr>
          <w:rFonts w:ascii="Trebuchet MS" w:eastAsia="Calibri" w:hAnsi="Trebuchet MS" w:cs="Arial"/>
          <w:sz w:val="20"/>
          <w:szCs w:val="20"/>
          <w:lang w:val="fr-FR" w:eastAsia="fr-FR"/>
        </w:rPr>
        <w:t xml:space="preserve"> prix de la maintenance</w:t>
      </w:r>
      <w:r w:rsidR="00335B2D">
        <w:rPr>
          <w:rFonts w:ascii="Trebuchet MS" w:eastAsia="Calibri" w:hAnsi="Trebuchet MS" w:cs="Arial"/>
          <w:sz w:val="20"/>
          <w:szCs w:val="20"/>
          <w:lang w:val="fr-FR" w:eastAsia="fr-FR"/>
        </w:rPr>
        <w:t xml:space="preserve"> prévu à l’</w:t>
      </w:r>
      <w:r w:rsidRPr="00184F9F">
        <w:rPr>
          <w:rFonts w:ascii="Trebuchet MS" w:eastAsia="Calibri" w:hAnsi="Trebuchet MS" w:cs="Arial"/>
          <w:sz w:val="20"/>
          <w:szCs w:val="20"/>
          <w:lang w:val="fr-FR" w:eastAsia="fr-FR"/>
        </w:rPr>
        <w:t>article idoine du CCTP ;</w:t>
      </w:r>
    </w:p>
    <w:p w14:paraId="23429F11"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tous les frais de main d'</w:t>
      </w:r>
      <w:proofErr w:type="spellStart"/>
      <w:r w:rsidRPr="00184F9F">
        <w:rPr>
          <w:rFonts w:ascii="Trebuchet MS" w:eastAsia="Calibri" w:hAnsi="Trebuchet MS" w:cs="Arial"/>
          <w:sz w:val="20"/>
          <w:szCs w:val="20"/>
          <w:lang w:val="fr-FR" w:eastAsia="fr-FR"/>
        </w:rPr>
        <w:t>oeuvre</w:t>
      </w:r>
      <w:proofErr w:type="spellEnd"/>
      <w:r w:rsidRPr="00184F9F">
        <w:rPr>
          <w:rFonts w:ascii="Trebuchet MS" w:eastAsia="Calibri" w:hAnsi="Trebuchet MS" w:cs="Arial"/>
          <w:sz w:val="20"/>
          <w:szCs w:val="20"/>
          <w:lang w:val="fr-FR" w:eastAsia="fr-FR"/>
        </w:rPr>
        <w:t>;</w:t>
      </w:r>
    </w:p>
    <w:p w14:paraId="4DDD2531"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matières consommables nécessaires (produits de lubrification recommandés par le fabricant, et produits de nettoyage), et les petites fournitures (fusibles, visserie et boulonnerie, joints, cosses...);</w:t>
      </w:r>
    </w:p>
    <w:p w14:paraId="37E8B6B9"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xml:space="preserve">- les frais administratifs (carnet d'entretien, rédactions de comptes rendus, fourniture de devis …) </w:t>
      </w:r>
    </w:p>
    <w:p w14:paraId="75B69C96"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temps d’attente dus aux spécificités des conditions d’accès;</w:t>
      </w:r>
    </w:p>
    <w:p w14:paraId="79A22E56"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l’accompagnement de l’opérateur chargé de réaliser les contrôles réglementaires.</w:t>
      </w:r>
    </w:p>
    <w:p w14:paraId="5DD87F38"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w:t>
      </w:r>
    </w:p>
    <w:p w14:paraId="5595696D"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Le prix des matériels inclut la mise à disposition sur site ainsi que la garantie et le cas échéant le réapprovisionnement auprès du fabricant.</w:t>
      </w:r>
    </w:p>
    <w:p w14:paraId="5FFA4B85"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w:t>
      </w:r>
    </w:p>
    <w:p w14:paraId="17DF19A9" w14:textId="68B9373C"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b/>
          <w:bCs/>
          <w:sz w:val="20"/>
          <w:szCs w:val="20"/>
          <w:u w:val="single"/>
          <w:lang w:val="fr-FR" w:eastAsia="fr-FR"/>
        </w:rPr>
        <w:t xml:space="preserve">Le prix des interventions hors </w:t>
      </w:r>
      <w:r w:rsidR="007F6247">
        <w:rPr>
          <w:rFonts w:ascii="Trebuchet MS" w:eastAsia="Calibri" w:hAnsi="Trebuchet MS" w:cs="Arial"/>
          <w:b/>
          <w:bCs/>
          <w:sz w:val="20"/>
          <w:szCs w:val="20"/>
          <w:u w:val="single"/>
          <w:lang w:val="fr-FR" w:eastAsia="fr-FR"/>
        </w:rPr>
        <w:t>maintenance</w:t>
      </w:r>
      <w:r w:rsidRPr="00184F9F">
        <w:rPr>
          <w:rFonts w:ascii="Trebuchet MS" w:eastAsia="Calibri" w:hAnsi="Trebuchet MS" w:cs="Arial"/>
          <w:b/>
          <w:bCs/>
          <w:sz w:val="20"/>
          <w:szCs w:val="20"/>
          <w:u w:val="single"/>
          <w:lang w:val="fr-FR" w:eastAsia="fr-FR"/>
        </w:rPr>
        <w:t xml:space="preserve"> sur la base du BPU</w:t>
      </w:r>
      <w:r w:rsidRPr="00184F9F">
        <w:rPr>
          <w:rFonts w:ascii="Trebuchet MS" w:eastAsia="Calibri" w:hAnsi="Trebuchet MS" w:cs="Arial"/>
          <w:sz w:val="20"/>
          <w:szCs w:val="20"/>
          <w:lang w:val="fr-FR" w:eastAsia="fr-FR"/>
        </w:rPr>
        <w:t xml:space="preserve"> est réputé complet et comprend tous les éléments nécessaires à la réalisation de la prestation et notamment :</w:t>
      </w:r>
    </w:p>
    <w:p w14:paraId="64E8314C"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frais de déplacement du personnel du titulaire sur les lieux de la maintenance ou des dépannages éventuels;</w:t>
      </w:r>
    </w:p>
    <w:p w14:paraId="3AB826B2"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xml:space="preserve">- les pièces </w:t>
      </w:r>
    </w:p>
    <w:p w14:paraId="45B15EB1"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tous les frais de main d'</w:t>
      </w:r>
      <w:proofErr w:type="spellStart"/>
      <w:r w:rsidRPr="00184F9F">
        <w:rPr>
          <w:rFonts w:ascii="Trebuchet MS" w:eastAsia="Calibri" w:hAnsi="Trebuchet MS" w:cs="Arial"/>
          <w:sz w:val="20"/>
          <w:szCs w:val="20"/>
          <w:lang w:val="fr-FR" w:eastAsia="fr-FR"/>
        </w:rPr>
        <w:t>oeuvre</w:t>
      </w:r>
      <w:proofErr w:type="spellEnd"/>
      <w:r w:rsidRPr="00184F9F">
        <w:rPr>
          <w:rFonts w:ascii="Trebuchet MS" w:eastAsia="Calibri" w:hAnsi="Trebuchet MS" w:cs="Arial"/>
          <w:sz w:val="20"/>
          <w:szCs w:val="20"/>
          <w:lang w:val="fr-FR" w:eastAsia="fr-FR"/>
        </w:rPr>
        <w:t>;</w:t>
      </w:r>
    </w:p>
    <w:p w14:paraId="408A98F2"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les matières consommables nécessaires (produits de lubrification recommandés par le fabricant, et produits de nettoyage), et les petites fournitures (fusibles, visserie et boulonnerie, joints, cosses...);</w:t>
      </w:r>
    </w:p>
    <w:p w14:paraId="201A644B"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…et plus généralement toutes les sujétions nécessaires à la bonne exécution de la prestation</w:t>
      </w:r>
    </w:p>
    <w:p w14:paraId="2F8645B2"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 </w:t>
      </w:r>
    </w:p>
    <w:p w14:paraId="4D2C9D32" w14:textId="3B209545"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b/>
          <w:bCs/>
          <w:sz w:val="20"/>
          <w:szCs w:val="20"/>
          <w:u w:val="single"/>
          <w:lang w:val="fr-FR" w:eastAsia="fr-FR"/>
        </w:rPr>
        <w:t xml:space="preserve">Le prix des interventions hors </w:t>
      </w:r>
      <w:r w:rsidR="007F6247">
        <w:rPr>
          <w:rFonts w:ascii="Trebuchet MS" w:eastAsia="Calibri" w:hAnsi="Trebuchet MS" w:cs="Arial"/>
          <w:b/>
          <w:bCs/>
          <w:sz w:val="20"/>
          <w:szCs w:val="20"/>
          <w:u w:val="single"/>
          <w:lang w:val="fr-FR" w:eastAsia="fr-FR"/>
        </w:rPr>
        <w:t>maintenance</w:t>
      </w:r>
      <w:r w:rsidRPr="00184F9F">
        <w:rPr>
          <w:rFonts w:ascii="Trebuchet MS" w:eastAsia="Calibri" w:hAnsi="Trebuchet MS" w:cs="Arial"/>
          <w:b/>
          <w:bCs/>
          <w:sz w:val="20"/>
          <w:szCs w:val="20"/>
          <w:u w:val="single"/>
          <w:lang w:val="fr-FR" w:eastAsia="fr-FR"/>
        </w:rPr>
        <w:t xml:space="preserve"> et hors BPU</w:t>
      </w:r>
      <w:r w:rsidRPr="00184F9F">
        <w:rPr>
          <w:rFonts w:ascii="Trebuchet MS" w:eastAsia="Calibri" w:hAnsi="Trebuchet MS" w:cs="Arial"/>
          <w:sz w:val="20"/>
          <w:szCs w:val="20"/>
          <w:lang w:val="fr-FR" w:eastAsia="fr-FR"/>
        </w:rPr>
        <w:t xml:space="preserve"> est établi sur devis de prestation détaillant:</w:t>
      </w:r>
    </w:p>
    <w:p w14:paraId="439777B5" w14:textId="77777777" w:rsidR="00184F9F" w:rsidRPr="00184F9F" w:rsidRDefault="00184F9F" w:rsidP="00F86A91">
      <w:pPr>
        <w:numPr>
          <w:ilvl w:val="0"/>
          <w:numId w:val="5"/>
        </w:numPr>
        <w:ind w:left="540"/>
        <w:jc w:val="both"/>
        <w:textAlignment w:val="center"/>
        <w:rPr>
          <w:rFonts w:ascii="Trebuchet MS" w:eastAsia="Calibri" w:hAnsi="Trebuchet MS" w:cs="Calibri"/>
          <w:sz w:val="20"/>
          <w:szCs w:val="20"/>
          <w:lang w:val="fr-FR" w:eastAsia="fr-FR"/>
        </w:rPr>
      </w:pPr>
      <w:r w:rsidRPr="00184F9F">
        <w:rPr>
          <w:rFonts w:ascii="Trebuchet MS" w:eastAsia="Calibri" w:hAnsi="Trebuchet MS" w:cs="Arial"/>
          <w:sz w:val="20"/>
          <w:szCs w:val="20"/>
          <w:lang w:val="fr-FR" w:eastAsia="fr-FR"/>
        </w:rPr>
        <w:t>La/les pièces dont le remplacement ou la mise en œuvre est demandée, au prix catalogue du fournisseur</w:t>
      </w:r>
    </w:p>
    <w:p w14:paraId="24D82DDA" w14:textId="452C91D4" w:rsidR="00184F9F" w:rsidRPr="00184F9F" w:rsidRDefault="00184F9F" w:rsidP="00F86A91">
      <w:pPr>
        <w:numPr>
          <w:ilvl w:val="0"/>
          <w:numId w:val="5"/>
        </w:numPr>
        <w:ind w:left="540"/>
        <w:jc w:val="both"/>
        <w:textAlignment w:val="center"/>
        <w:rPr>
          <w:rFonts w:ascii="Trebuchet MS" w:eastAsia="Calibri" w:hAnsi="Trebuchet MS" w:cs="Calibri"/>
          <w:sz w:val="20"/>
          <w:szCs w:val="20"/>
          <w:lang w:val="fr-FR" w:eastAsia="fr-FR"/>
        </w:rPr>
      </w:pPr>
      <w:r w:rsidRPr="00184F9F">
        <w:rPr>
          <w:rFonts w:ascii="Trebuchet MS" w:eastAsia="Calibri" w:hAnsi="Trebuchet MS" w:cs="Arial"/>
          <w:sz w:val="20"/>
          <w:szCs w:val="20"/>
          <w:lang w:val="fr-FR" w:eastAsia="fr-FR"/>
        </w:rPr>
        <w:t>L'applicati</w:t>
      </w:r>
      <w:r w:rsidR="007F6247">
        <w:rPr>
          <w:rFonts w:ascii="Trebuchet MS" w:eastAsia="Calibri" w:hAnsi="Trebuchet MS" w:cs="Arial"/>
          <w:sz w:val="20"/>
          <w:szCs w:val="20"/>
          <w:lang w:val="fr-FR" w:eastAsia="fr-FR"/>
        </w:rPr>
        <w:t xml:space="preserve">on de la remise sur fourniture hors </w:t>
      </w:r>
      <w:r w:rsidRPr="00184F9F">
        <w:rPr>
          <w:rFonts w:ascii="Trebuchet MS" w:eastAsia="Calibri" w:hAnsi="Trebuchet MS" w:cs="Arial"/>
          <w:sz w:val="20"/>
          <w:szCs w:val="20"/>
          <w:lang w:val="fr-FR" w:eastAsia="fr-FR"/>
        </w:rPr>
        <w:t>BPU portée à l'annexe de l'acte d'engagement</w:t>
      </w:r>
    </w:p>
    <w:p w14:paraId="1463C888" w14:textId="77777777" w:rsidR="00184F9F" w:rsidRPr="00184F9F" w:rsidRDefault="00184F9F" w:rsidP="00F86A91">
      <w:pPr>
        <w:numPr>
          <w:ilvl w:val="0"/>
          <w:numId w:val="5"/>
        </w:numPr>
        <w:ind w:left="540"/>
        <w:jc w:val="both"/>
        <w:textAlignment w:val="center"/>
        <w:rPr>
          <w:rFonts w:ascii="Trebuchet MS" w:eastAsia="Calibri" w:hAnsi="Trebuchet MS" w:cs="Calibri"/>
          <w:sz w:val="20"/>
          <w:szCs w:val="20"/>
          <w:lang w:val="fr-FR" w:eastAsia="fr-FR"/>
        </w:rPr>
      </w:pPr>
      <w:r w:rsidRPr="00184F9F">
        <w:rPr>
          <w:rFonts w:ascii="Trebuchet MS" w:eastAsia="Calibri" w:hAnsi="Trebuchet MS" w:cs="Arial"/>
          <w:sz w:val="20"/>
          <w:szCs w:val="20"/>
          <w:lang w:val="fr-FR" w:eastAsia="fr-FR"/>
        </w:rPr>
        <w:t>La main d'œuvre nécessaire à la réalisation de la prestation, aux conditions du détail horaire porté au BPU</w:t>
      </w:r>
    </w:p>
    <w:p w14:paraId="5310D60F"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lastRenderedPageBreak/>
        <w:t> </w:t>
      </w:r>
    </w:p>
    <w:p w14:paraId="47F0D052" w14:textId="77777777"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Une fois le devis accepté, son montant constitue un prix réputé complet pour la bonne réalisation de la prestation, et comprend tous les éléments nécessaires à la réalisation de la prestation (les frais de déplacement du personnel du titulaire, tous les frais de main d'œuvre et annexes, les matières consommables nécessaires, et les petites fournitures)</w:t>
      </w:r>
    </w:p>
    <w:p w14:paraId="7C74AF94" w14:textId="660070A3" w:rsidR="00184F9F" w:rsidRPr="00184F9F" w:rsidRDefault="00184F9F" w:rsidP="00F86A91">
      <w:pPr>
        <w:jc w:val="both"/>
        <w:rPr>
          <w:rFonts w:ascii="Trebuchet MS" w:eastAsia="Calibri" w:hAnsi="Trebuchet MS" w:cs="Arial"/>
          <w:sz w:val="20"/>
          <w:szCs w:val="20"/>
          <w:lang w:val="fr-FR" w:eastAsia="fr-FR"/>
        </w:rPr>
      </w:pPr>
      <w:r w:rsidRPr="00184F9F">
        <w:rPr>
          <w:rFonts w:ascii="Trebuchet MS" w:eastAsia="Calibri" w:hAnsi="Trebuchet MS" w:cs="Arial"/>
          <w:sz w:val="20"/>
          <w:szCs w:val="20"/>
          <w:lang w:val="fr-FR" w:eastAsia="fr-FR"/>
        </w:rPr>
        <w:t>…et plus généralement toutes les sujétions nécessaires à la bonne exécution.</w:t>
      </w:r>
    </w:p>
    <w:p w14:paraId="39EE176D" w14:textId="21C2333A" w:rsidR="00184F9F" w:rsidRDefault="00184F9F" w:rsidP="00184F9F">
      <w:pPr>
        <w:rPr>
          <w:rFonts w:ascii="Trebuchet MS" w:eastAsia="Calibri" w:hAnsi="Trebuchet MS" w:cs="Arial"/>
          <w:sz w:val="20"/>
          <w:szCs w:val="20"/>
          <w:lang w:val="fr-FR" w:eastAsia="fr-FR"/>
        </w:rPr>
      </w:pPr>
    </w:p>
    <w:p w14:paraId="35CF700A" w14:textId="042A17B6" w:rsidR="006B5376" w:rsidRDefault="008027D0">
      <w:pPr>
        <w:pStyle w:val="Titre2"/>
        <w:ind w:left="280"/>
        <w:rPr>
          <w:rFonts w:ascii="Trebuchet MS" w:eastAsia="Trebuchet MS" w:hAnsi="Trebuchet MS" w:cs="Trebuchet MS"/>
          <w:i w:val="0"/>
          <w:color w:val="000000"/>
          <w:sz w:val="24"/>
          <w:lang w:val="fr-FR"/>
        </w:rPr>
      </w:pPr>
      <w:bookmarkStart w:id="32" w:name="_Toc219988205"/>
      <w:r>
        <w:rPr>
          <w:rFonts w:ascii="Trebuchet MS" w:eastAsia="Trebuchet MS" w:hAnsi="Trebuchet MS" w:cs="Trebuchet MS"/>
          <w:i w:val="0"/>
          <w:color w:val="000000"/>
          <w:sz w:val="24"/>
          <w:lang w:val="fr-FR"/>
        </w:rPr>
        <w:t>5</w:t>
      </w:r>
      <w:r w:rsidR="002D2EFA">
        <w:rPr>
          <w:rFonts w:ascii="Trebuchet MS" w:eastAsia="Trebuchet MS" w:hAnsi="Trebuchet MS" w:cs="Trebuchet MS"/>
          <w:i w:val="0"/>
          <w:color w:val="000000"/>
          <w:sz w:val="24"/>
          <w:lang w:val="fr-FR"/>
        </w:rPr>
        <w:t>.2 - Modalités de variation des prix</w:t>
      </w:r>
      <w:bookmarkEnd w:id="32"/>
    </w:p>
    <w:p w14:paraId="1A0DF1AD" w14:textId="77777777" w:rsidR="002D5076" w:rsidRDefault="002D5076">
      <w:pPr>
        <w:pStyle w:val="ParagrapheIndent2"/>
        <w:spacing w:after="240" w:line="232" w:lineRule="exact"/>
        <w:jc w:val="both"/>
        <w:rPr>
          <w:color w:val="000000"/>
          <w:lang w:val="fr-FR"/>
        </w:rPr>
      </w:pPr>
    </w:p>
    <w:p w14:paraId="720A0473" w14:textId="2120EA80" w:rsidR="006B5376" w:rsidRPr="00AD3A87" w:rsidRDefault="002D5076">
      <w:pPr>
        <w:pStyle w:val="ParagrapheIndent2"/>
        <w:spacing w:after="240" w:line="232" w:lineRule="exact"/>
        <w:jc w:val="both"/>
        <w:rPr>
          <w:color w:val="000000"/>
          <w:lang w:val="fr-FR"/>
        </w:rPr>
      </w:pPr>
      <w:r>
        <w:rPr>
          <w:color w:val="000000"/>
          <w:lang w:val="fr-FR"/>
        </w:rPr>
        <w:t>L</w:t>
      </w:r>
      <w:r w:rsidR="002D2EFA" w:rsidRPr="00AD3A87">
        <w:rPr>
          <w:color w:val="000000"/>
          <w:lang w:val="fr-FR"/>
        </w:rPr>
        <w:t xml:space="preserve">es prix de l'accord-cadre sont réputés établis sur la base des conditions économiques du mois de </w:t>
      </w:r>
      <w:r>
        <w:rPr>
          <w:color w:val="000000"/>
          <w:lang w:val="fr-FR"/>
        </w:rPr>
        <w:t>notification</w:t>
      </w:r>
      <w:r w:rsidR="002D2EFA" w:rsidRPr="00AD3A87">
        <w:rPr>
          <w:color w:val="000000"/>
          <w:lang w:val="fr-FR"/>
        </w:rPr>
        <w:t xml:space="preserve"> ; ce mois est appelé " mois zéro ".</w:t>
      </w:r>
    </w:p>
    <w:p w14:paraId="0559A14C" w14:textId="77777777" w:rsidR="006B5376" w:rsidRPr="00AD3A87" w:rsidRDefault="002D2EFA">
      <w:pPr>
        <w:pStyle w:val="ParagrapheIndent2"/>
        <w:spacing w:line="232" w:lineRule="exact"/>
        <w:jc w:val="both"/>
        <w:rPr>
          <w:color w:val="000000"/>
          <w:lang w:val="fr-FR"/>
        </w:rPr>
      </w:pPr>
      <w:r w:rsidRPr="00AD3A87">
        <w:rPr>
          <w:color w:val="000000"/>
          <w:lang w:val="fr-FR"/>
        </w:rPr>
        <w:t xml:space="preserve">Les prix sont révisés annuellement par application aux prix de l'accord-cadre d'un coefficient </w:t>
      </w:r>
      <w:proofErr w:type="spellStart"/>
      <w:r w:rsidRPr="00AD3A87">
        <w:rPr>
          <w:color w:val="000000"/>
          <w:lang w:val="fr-FR"/>
        </w:rPr>
        <w:t>Cn</w:t>
      </w:r>
      <w:proofErr w:type="spellEnd"/>
      <w:r w:rsidRPr="00AD3A87">
        <w:rPr>
          <w:color w:val="000000"/>
          <w:lang w:val="fr-FR"/>
        </w:rPr>
        <w:t xml:space="preserve"> donné par les formules suivantes :</w:t>
      </w:r>
    </w:p>
    <w:p w14:paraId="5A8D9B47" w14:textId="77777777" w:rsidR="006B5376" w:rsidRPr="00AD3A87" w:rsidRDefault="006B5376">
      <w:pPr>
        <w:pStyle w:val="ParagrapheIndent2"/>
        <w:spacing w:line="232" w:lineRule="exact"/>
        <w:jc w:val="both"/>
        <w:rPr>
          <w:color w:val="000000"/>
          <w:lang w:val="fr-FR"/>
        </w:rPr>
      </w:pPr>
    </w:p>
    <w:tbl>
      <w:tblPr>
        <w:tblW w:w="9497" w:type="dxa"/>
        <w:tblInd w:w="145" w:type="dxa"/>
        <w:tblLayout w:type="fixed"/>
        <w:tblLook w:val="04A0" w:firstRow="1" w:lastRow="0" w:firstColumn="1" w:lastColumn="0" w:noHBand="0" w:noVBand="1"/>
      </w:tblPr>
      <w:tblGrid>
        <w:gridCol w:w="2835"/>
        <w:gridCol w:w="6662"/>
      </w:tblGrid>
      <w:tr w:rsidR="00440CA4" w:rsidRPr="00AD3A87" w14:paraId="1E8FD216" w14:textId="77777777" w:rsidTr="00440CA4">
        <w:trPr>
          <w:trHeight w:val="292"/>
        </w:trPr>
        <w:tc>
          <w:tcPr>
            <w:tcW w:w="2835"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58AD541" w14:textId="77777777" w:rsidR="00440CA4" w:rsidRPr="00AD3A87" w:rsidRDefault="00440CA4">
            <w:pPr>
              <w:spacing w:before="40"/>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Lot(s)</w:t>
            </w:r>
          </w:p>
        </w:tc>
        <w:tc>
          <w:tcPr>
            <w:tcW w:w="666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A23C5A7" w14:textId="77777777" w:rsidR="00440CA4" w:rsidRPr="00AD3A87" w:rsidRDefault="00440CA4">
            <w:pPr>
              <w:spacing w:before="40"/>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Formules</w:t>
            </w:r>
          </w:p>
        </w:tc>
      </w:tr>
      <w:tr w:rsidR="00440CA4" w:rsidRPr="00AD3A87" w14:paraId="3E974A73" w14:textId="77777777" w:rsidTr="00440CA4">
        <w:trPr>
          <w:trHeight w:val="346"/>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2289"/>
            </w:tblGrid>
            <w:tr w:rsidR="00440CA4" w:rsidRPr="00AD3A87" w14:paraId="2B2E6D39" w14:textId="77777777" w:rsidTr="00440CA4">
              <w:trPr>
                <w:trHeight w:val="541"/>
              </w:trPr>
              <w:tc>
                <w:tcPr>
                  <w:tcW w:w="2289" w:type="dxa"/>
                  <w:tcBorders>
                    <w:top w:val="single" w:sz="2" w:space="0" w:color="000000"/>
                  </w:tcBorders>
                  <w:tcMar>
                    <w:top w:w="0" w:type="dxa"/>
                    <w:left w:w="0" w:type="dxa"/>
                    <w:bottom w:w="0" w:type="dxa"/>
                    <w:right w:w="0" w:type="dxa"/>
                  </w:tcMar>
                  <w:vAlign w:val="center"/>
                </w:tcPr>
                <w:p w14:paraId="0E7B4C65" w14:textId="2B65E60A" w:rsidR="00440CA4" w:rsidRPr="00AD3A87" w:rsidRDefault="00440CA4">
                  <w:pPr>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01</w:t>
                  </w:r>
                  <w:r>
                    <w:rPr>
                      <w:rFonts w:ascii="Trebuchet MS" w:eastAsia="Trebuchet MS" w:hAnsi="Trebuchet MS" w:cs="Trebuchet MS"/>
                      <w:color w:val="000000"/>
                      <w:sz w:val="20"/>
                      <w:lang w:val="fr-FR"/>
                    </w:rPr>
                    <w:t xml:space="preserve"> et 02</w:t>
                  </w:r>
                </w:p>
              </w:tc>
            </w:tr>
          </w:tbl>
          <w:p w14:paraId="2F20F5D4" w14:textId="379C00AB" w:rsidR="00440CA4" w:rsidRPr="00AD3A87" w:rsidRDefault="00440CA4">
            <w:pPr>
              <w:rPr>
                <w:sz w:val="2"/>
              </w:rPr>
            </w:pPr>
            <w:r>
              <w:rPr>
                <w:sz w:val="2"/>
              </w:rPr>
              <w:t>0202</w:t>
            </w:r>
          </w:p>
        </w:tc>
        <w:tc>
          <w:tcPr>
            <w:tcW w:w="66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83A2DB" w14:textId="77777777" w:rsidR="00440CA4" w:rsidRPr="00AD3A87" w:rsidRDefault="00440CA4">
            <w:pPr>
              <w:spacing w:before="80" w:after="20"/>
              <w:ind w:left="80" w:right="80"/>
              <w:rPr>
                <w:rFonts w:ascii="Trebuchet MS" w:eastAsia="Trebuchet MS" w:hAnsi="Trebuchet MS" w:cs="Trebuchet MS"/>
                <w:color w:val="000000"/>
                <w:sz w:val="20"/>
                <w:lang w:val="fr-FR"/>
              </w:rPr>
            </w:pPr>
            <w:proofErr w:type="spellStart"/>
            <w:r w:rsidRPr="00AD3A87">
              <w:rPr>
                <w:rFonts w:ascii="Trebuchet MS" w:eastAsia="Trebuchet MS" w:hAnsi="Trebuchet MS" w:cs="Trebuchet MS"/>
                <w:color w:val="000000"/>
                <w:sz w:val="20"/>
                <w:lang w:val="fr-FR"/>
              </w:rPr>
              <w:t>Cn</w:t>
            </w:r>
            <w:proofErr w:type="spellEnd"/>
            <w:r w:rsidRPr="00AD3A87">
              <w:rPr>
                <w:rFonts w:ascii="Trebuchet MS" w:eastAsia="Trebuchet MS" w:hAnsi="Trebuchet MS" w:cs="Trebuchet MS"/>
                <w:color w:val="000000"/>
                <w:sz w:val="20"/>
                <w:lang w:val="fr-FR"/>
              </w:rPr>
              <w:t xml:space="preserve"> = 12.5% + 87.5% (BT48 (n) / BT48 (o))</w:t>
            </w:r>
          </w:p>
        </w:tc>
      </w:tr>
    </w:tbl>
    <w:p w14:paraId="61E6FE08" w14:textId="77777777" w:rsidR="006B5376" w:rsidRPr="00AD3A87" w:rsidRDefault="002D2EFA">
      <w:pPr>
        <w:spacing w:after="20" w:line="240" w:lineRule="exact"/>
      </w:pPr>
      <w:r w:rsidRPr="00AD3A87">
        <w:t xml:space="preserve"> </w:t>
      </w:r>
    </w:p>
    <w:p w14:paraId="75AC53A4" w14:textId="77777777" w:rsidR="006B5376" w:rsidRPr="00AD3A87" w:rsidRDefault="002D2EFA">
      <w:pPr>
        <w:pStyle w:val="ParagrapheIndent2"/>
        <w:spacing w:line="232" w:lineRule="exact"/>
        <w:jc w:val="both"/>
        <w:rPr>
          <w:color w:val="000000"/>
          <w:lang w:val="fr-FR"/>
        </w:rPr>
      </w:pPr>
      <w:proofErr w:type="gramStart"/>
      <w:r w:rsidRPr="00AD3A87">
        <w:rPr>
          <w:color w:val="000000"/>
          <w:lang w:val="fr-FR"/>
        </w:rPr>
        <w:t>selon</w:t>
      </w:r>
      <w:proofErr w:type="gramEnd"/>
      <w:r w:rsidRPr="00AD3A87">
        <w:rPr>
          <w:color w:val="000000"/>
          <w:lang w:val="fr-FR"/>
        </w:rPr>
        <w:t xml:space="preserve"> les dispositions suivantes :</w:t>
      </w:r>
    </w:p>
    <w:p w14:paraId="6F11B981" w14:textId="77777777" w:rsidR="006B5376" w:rsidRPr="00AD3A87" w:rsidRDefault="002D2EFA">
      <w:pPr>
        <w:pStyle w:val="ParagrapheIndent2"/>
        <w:spacing w:line="232" w:lineRule="exact"/>
        <w:jc w:val="both"/>
        <w:rPr>
          <w:color w:val="000000"/>
          <w:lang w:val="fr-FR"/>
        </w:rPr>
      </w:pPr>
      <w:r w:rsidRPr="00AD3A87">
        <w:rPr>
          <w:color w:val="000000"/>
          <w:lang w:val="fr-FR"/>
        </w:rPr>
        <w:t xml:space="preserve">- </w:t>
      </w:r>
      <w:proofErr w:type="spellStart"/>
      <w:r w:rsidRPr="00AD3A87">
        <w:rPr>
          <w:color w:val="000000"/>
          <w:lang w:val="fr-FR"/>
        </w:rPr>
        <w:t>Cn</w:t>
      </w:r>
      <w:proofErr w:type="spellEnd"/>
      <w:r w:rsidRPr="00AD3A87">
        <w:rPr>
          <w:color w:val="000000"/>
          <w:lang w:val="fr-FR"/>
        </w:rPr>
        <w:t xml:space="preserve"> : coefficient de révision.</w:t>
      </w:r>
    </w:p>
    <w:p w14:paraId="16067EAE" w14:textId="77777777" w:rsidR="006B5376" w:rsidRPr="00AD3A87" w:rsidRDefault="002D2EFA">
      <w:pPr>
        <w:pStyle w:val="ParagrapheIndent2"/>
        <w:spacing w:line="232" w:lineRule="exact"/>
        <w:jc w:val="both"/>
        <w:rPr>
          <w:color w:val="000000"/>
          <w:lang w:val="fr-FR"/>
        </w:rPr>
      </w:pPr>
      <w:r w:rsidRPr="00AD3A87">
        <w:rPr>
          <w:color w:val="000000"/>
          <w:lang w:val="fr-FR"/>
        </w:rPr>
        <w:t>- Index (n) : valeur de l'index de référence au mois n.</w:t>
      </w:r>
    </w:p>
    <w:p w14:paraId="12369395" w14:textId="77777777" w:rsidR="006B5376" w:rsidRPr="00AD3A87" w:rsidRDefault="002D2EFA">
      <w:pPr>
        <w:pStyle w:val="ParagrapheIndent2"/>
        <w:spacing w:line="232" w:lineRule="exact"/>
        <w:jc w:val="both"/>
        <w:rPr>
          <w:color w:val="000000"/>
          <w:lang w:val="fr-FR"/>
        </w:rPr>
      </w:pPr>
      <w:r w:rsidRPr="00AD3A87">
        <w:rPr>
          <w:color w:val="000000"/>
          <w:lang w:val="fr-FR"/>
        </w:rPr>
        <w:t>- Index (o) : valeur de l'index de référence au mois zéro.</w:t>
      </w:r>
    </w:p>
    <w:p w14:paraId="52C881B6" w14:textId="77777777" w:rsidR="006B5376" w:rsidRPr="00AD3A87" w:rsidRDefault="006B5376">
      <w:pPr>
        <w:pStyle w:val="ParagrapheIndent2"/>
        <w:spacing w:line="232" w:lineRule="exact"/>
        <w:jc w:val="both"/>
        <w:rPr>
          <w:color w:val="000000"/>
          <w:lang w:val="fr-FR"/>
        </w:rPr>
      </w:pPr>
    </w:p>
    <w:p w14:paraId="71250100" w14:textId="77777777" w:rsidR="006B5376" w:rsidRPr="00AD3A87" w:rsidRDefault="002D2EFA">
      <w:pPr>
        <w:pStyle w:val="ParagrapheIndent2"/>
        <w:spacing w:line="232" w:lineRule="exact"/>
        <w:jc w:val="both"/>
        <w:rPr>
          <w:color w:val="000000"/>
          <w:lang w:val="fr-FR"/>
        </w:rPr>
      </w:pPr>
      <w:r w:rsidRPr="00AD3A87">
        <w:rPr>
          <w:color w:val="000000"/>
          <w:lang w:val="fr-FR"/>
        </w:rPr>
        <w:t>Le mois " n " retenu pour le calcul de chaque révision périodique est celui qui précède le mois au cours duquel commence la nouvelle période d'application de la formule. Les prix ainsi révisés sont invariables durant cette période.</w:t>
      </w:r>
      <w:r w:rsidRPr="00AD3A87">
        <w:rPr>
          <w:color w:val="000000"/>
          <w:lang w:val="fr-FR"/>
        </w:rPr>
        <w:cr/>
      </w:r>
    </w:p>
    <w:p w14:paraId="33A44DB1" w14:textId="2D1F1094" w:rsidR="006B5376" w:rsidRDefault="002D2EFA">
      <w:pPr>
        <w:pStyle w:val="ParagrapheIndent2"/>
        <w:spacing w:after="240" w:line="232" w:lineRule="exact"/>
        <w:ind w:right="280"/>
        <w:jc w:val="both"/>
        <w:rPr>
          <w:color w:val="000000"/>
          <w:lang w:val="fr-FR"/>
        </w:rPr>
      </w:pPr>
      <w:r w:rsidRPr="00AD3A87">
        <w:rPr>
          <w:color w:val="000000"/>
          <w:lang w:val="fr-FR"/>
        </w:rPr>
        <w:t>La révision définitive des prix s'opère sur la base de la dernière valeur d'index connue au moment de l'application de la formule. Aucune variation provisoire ne sera effectuée.</w:t>
      </w:r>
    </w:p>
    <w:p w14:paraId="1BCBD31D" w14:textId="466E473A" w:rsidR="00D4664B" w:rsidRPr="00D4664B" w:rsidRDefault="002D5076" w:rsidP="00D4664B">
      <w:pPr>
        <w:pStyle w:val="ParagrapheIndent2"/>
        <w:spacing w:after="240" w:line="232" w:lineRule="exact"/>
        <w:ind w:right="280"/>
        <w:jc w:val="both"/>
        <w:rPr>
          <w:color w:val="000000"/>
          <w:lang w:val="fr-FR"/>
        </w:rPr>
      </w:pPr>
      <w:r>
        <w:rPr>
          <w:color w:val="000000"/>
          <w:lang w:val="fr-FR"/>
        </w:rPr>
        <w:t>P</w:t>
      </w:r>
      <w:r w:rsidR="00D4664B" w:rsidRPr="00184F9F">
        <w:rPr>
          <w:color w:val="000000"/>
          <w:lang w:val="fr-FR"/>
        </w:rPr>
        <w:t>ar dérogation aux dispositions de l’article 10.2.2 du CCAG/FCS, le prix à payer est celui applicable au jour de l’émission du bon de commande.</w:t>
      </w:r>
    </w:p>
    <w:p w14:paraId="08C5E96D" w14:textId="77777777" w:rsidR="00D4664B" w:rsidRPr="00D4664B" w:rsidRDefault="00D4664B" w:rsidP="00D4664B">
      <w:pPr>
        <w:rPr>
          <w:lang w:val="fr-FR"/>
        </w:rPr>
      </w:pPr>
    </w:p>
    <w:p w14:paraId="41456055" w14:textId="77777777" w:rsidR="006B5376" w:rsidRPr="00AD3A87" w:rsidRDefault="002D2EFA">
      <w:pPr>
        <w:pStyle w:val="ParagrapheIndent2"/>
        <w:spacing w:line="232" w:lineRule="exact"/>
        <w:ind w:right="280"/>
        <w:jc w:val="both"/>
        <w:rPr>
          <w:color w:val="000000"/>
          <w:lang w:val="fr-FR"/>
        </w:rPr>
      </w:pPr>
      <w:r w:rsidRPr="00AD3A87">
        <w:rPr>
          <w:color w:val="000000"/>
          <w:lang w:val="fr-FR"/>
        </w:rPr>
        <w:t>Les index de référence, publié(s) au Moniteur des Travaux Publics ou par l'INSEE, sont les suivants :</w:t>
      </w:r>
    </w:p>
    <w:p w14:paraId="1D8D7F56" w14:textId="77777777" w:rsidR="006B5376" w:rsidRPr="00AD3A87" w:rsidRDefault="006B5376">
      <w:pPr>
        <w:pStyle w:val="ParagrapheIndent2"/>
        <w:spacing w:line="232" w:lineRule="exact"/>
        <w:ind w:right="280"/>
        <w:jc w:val="both"/>
        <w:rPr>
          <w:color w:val="000000"/>
          <w:lang w:val="fr-FR"/>
        </w:rPr>
      </w:pPr>
    </w:p>
    <w:tbl>
      <w:tblPr>
        <w:tblW w:w="0" w:type="auto"/>
        <w:tblInd w:w="300" w:type="dxa"/>
        <w:tblLayout w:type="fixed"/>
        <w:tblLook w:val="04A0" w:firstRow="1" w:lastRow="0" w:firstColumn="1" w:lastColumn="0" w:noHBand="0" w:noVBand="1"/>
      </w:tblPr>
      <w:tblGrid>
        <w:gridCol w:w="700"/>
        <w:gridCol w:w="1500"/>
        <w:gridCol w:w="7400"/>
      </w:tblGrid>
      <w:tr w:rsidR="006B5376" w:rsidRPr="00AD3A87" w14:paraId="18D7025B"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85AD3A4" w14:textId="77777777" w:rsidR="006B5376" w:rsidRPr="00AD3A87" w:rsidRDefault="002D2EFA">
            <w:pPr>
              <w:spacing w:before="40"/>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762CC5" w14:textId="77777777" w:rsidR="006B5376" w:rsidRPr="00AD3A87" w:rsidRDefault="002D2EFA">
            <w:pPr>
              <w:spacing w:before="40"/>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A05483" w14:textId="77777777" w:rsidR="006B5376" w:rsidRPr="00AD3A87" w:rsidRDefault="002D2EFA">
            <w:pPr>
              <w:spacing w:before="40"/>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Libellé</w:t>
            </w:r>
          </w:p>
        </w:tc>
      </w:tr>
      <w:tr w:rsidR="006B5376" w:rsidRPr="00AD3A87" w14:paraId="64B05FC0"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6B5376" w:rsidRPr="00AD3A87" w14:paraId="170371FB" w14:textId="77777777">
              <w:tc>
                <w:tcPr>
                  <w:tcW w:w="700" w:type="dxa"/>
                  <w:tcBorders>
                    <w:top w:val="single" w:sz="2" w:space="0" w:color="000000"/>
                  </w:tcBorders>
                  <w:tcMar>
                    <w:top w:w="45" w:type="dxa"/>
                    <w:left w:w="60" w:type="dxa"/>
                    <w:bottom w:w="45" w:type="dxa"/>
                    <w:right w:w="60" w:type="dxa"/>
                  </w:tcMar>
                  <w:vAlign w:val="center"/>
                </w:tcPr>
                <w:p w14:paraId="0B820B98" w14:textId="77777777" w:rsidR="006B5376" w:rsidRPr="00AD3A87" w:rsidRDefault="002D2EFA">
                  <w:pPr>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01</w:t>
                  </w:r>
                </w:p>
              </w:tc>
            </w:tr>
          </w:tbl>
          <w:p w14:paraId="7A3860A7" w14:textId="77777777" w:rsidR="006B5376" w:rsidRPr="00AD3A87" w:rsidRDefault="006B5376">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E0E8E4" w14:textId="77777777" w:rsidR="006B5376" w:rsidRPr="00AD3A87" w:rsidRDefault="002D2EFA">
            <w:pPr>
              <w:spacing w:before="40" w:after="40"/>
              <w:ind w:left="60" w:right="60"/>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BT48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536757" w14:textId="77777777" w:rsidR="006B5376" w:rsidRPr="00AD3A87" w:rsidRDefault="002D2EFA">
            <w:pPr>
              <w:spacing w:before="40" w:after="40"/>
              <w:ind w:left="60" w:right="60"/>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Index du bâtiment - Ascenseurs - Base 2010</w:t>
            </w:r>
          </w:p>
        </w:tc>
      </w:tr>
      <w:tr w:rsidR="006B5376" w:rsidRPr="00AD3A87" w14:paraId="69BAB521"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6B5376" w:rsidRPr="00AD3A87" w14:paraId="50C3DB20" w14:textId="77777777">
              <w:tc>
                <w:tcPr>
                  <w:tcW w:w="700" w:type="dxa"/>
                  <w:tcBorders>
                    <w:top w:val="single" w:sz="2" w:space="0" w:color="000000"/>
                  </w:tcBorders>
                  <w:tcMar>
                    <w:top w:w="45" w:type="dxa"/>
                    <w:left w:w="60" w:type="dxa"/>
                    <w:bottom w:w="45" w:type="dxa"/>
                    <w:right w:w="60" w:type="dxa"/>
                  </w:tcMar>
                  <w:vAlign w:val="center"/>
                </w:tcPr>
                <w:p w14:paraId="5D563F36" w14:textId="77777777" w:rsidR="006B5376" w:rsidRPr="00AD3A87" w:rsidRDefault="002D2EFA">
                  <w:pPr>
                    <w:jc w:val="center"/>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02</w:t>
                  </w:r>
                </w:p>
              </w:tc>
            </w:tr>
          </w:tbl>
          <w:p w14:paraId="04BA32AB" w14:textId="77777777" w:rsidR="006B5376" w:rsidRPr="00AD3A87" w:rsidRDefault="006B5376">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368E01" w14:textId="77777777" w:rsidR="006B5376" w:rsidRPr="00AD3A87" w:rsidRDefault="002D2EFA">
            <w:pPr>
              <w:spacing w:before="40" w:after="40"/>
              <w:ind w:left="60" w:right="60"/>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BT48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F2ABEF" w14:textId="77777777" w:rsidR="006B5376" w:rsidRPr="00AD3A87" w:rsidRDefault="002D2EFA">
            <w:pPr>
              <w:spacing w:before="40" w:after="40"/>
              <w:ind w:left="60" w:right="60"/>
              <w:rPr>
                <w:rFonts w:ascii="Trebuchet MS" w:eastAsia="Trebuchet MS" w:hAnsi="Trebuchet MS" w:cs="Trebuchet MS"/>
                <w:color w:val="000000"/>
                <w:sz w:val="20"/>
                <w:lang w:val="fr-FR"/>
              </w:rPr>
            </w:pPr>
            <w:r w:rsidRPr="00AD3A87">
              <w:rPr>
                <w:rFonts w:ascii="Trebuchet MS" w:eastAsia="Trebuchet MS" w:hAnsi="Trebuchet MS" w:cs="Trebuchet MS"/>
                <w:color w:val="000000"/>
                <w:sz w:val="20"/>
                <w:lang w:val="fr-FR"/>
              </w:rPr>
              <w:t>Index du bâtiment - Ascenseurs - Base 2010</w:t>
            </w:r>
          </w:p>
        </w:tc>
      </w:tr>
    </w:tbl>
    <w:p w14:paraId="3AC3B3DE" w14:textId="77777777" w:rsidR="006B5376" w:rsidRPr="00AD3A87" w:rsidRDefault="002D2EFA">
      <w:pPr>
        <w:spacing w:after="20" w:line="240" w:lineRule="exact"/>
        <w:rPr>
          <w:rFonts w:ascii="Trebuchet MS" w:hAnsi="Trebuchet MS"/>
          <w:sz w:val="20"/>
          <w:szCs w:val="20"/>
        </w:rPr>
      </w:pPr>
      <w:r w:rsidRPr="00AD3A87">
        <w:rPr>
          <w:rFonts w:ascii="Trebuchet MS" w:hAnsi="Trebuchet MS"/>
          <w:sz w:val="20"/>
          <w:szCs w:val="20"/>
        </w:rPr>
        <w:t xml:space="preserve"> </w:t>
      </w:r>
    </w:p>
    <w:p w14:paraId="2979EEA3" w14:textId="77777777" w:rsidR="005E4D66" w:rsidRPr="00AD3A87" w:rsidRDefault="005E4D66" w:rsidP="005E4D66">
      <w:pPr>
        <w:jc w:val="both"/>
        <w:rPr>
          <w:rFonts w:ascii="Trebuchet MS" w:eastAsia="Trebuchet MS" w:hAnsi="Trebuchet MS"/>
          <w:sz w:val="20"/>
          <w:lang w:val="fr-FR"/>
        </w:rPr>
      </w:pPr>
    </w:p>
    <w:p w14:paraId="45C4BB8E" w14:textId="77777777" w:rsidR="005E4D66" w:rsidRPr="00A250E8" w:rsidRDefault="005E4D66" w:rsidP="005E4D66">
      <w:pPr>
        <w:jc w:val="both"/>
        <w:rPr>
          <w:rFonts w:ascii="Trebuchet MS" w:eastAsia="Trebuchet MS" w:hAnsi="Trebuchet MS"/>
          <w:sz w:val="20"/>
          <w:lang w:val="fr-FR"/>
        </w:rPr>
      </w:pPr>
      <w:r w:rsidRPr="00AD3A87">
        <w:rPr>
          <w:rFonts w:ascii="Trebuchet MS" w:eastAsia="Trebuchet MS" w:hAnsi="Trebuchet MS"/>
          <w:sz w:val="20"/>
          <w:lang w:val="fr-FR"/>
        </w:rPr>
        <w:t>Lorsqu'un ajustement a été effectué provisoirement en utilisant une référence antérieure à celle qui doit être appliquée, il n'est procédé à aucune variation avant la variation définitive, laquelle intervient sur le premier règlement du marché suivant la parution de la référence correspondante.</w:t>
      </w:r>
    </w:p>
    <w:p w14:paraId="275C1659" w14:textId="77777777" w:rsidR="005E4D66" w:rsidRPr="002D2EFA" w:rsidRDefault="005E4D66">
      <w:pPr>
        <w:spacing w:after="20" w:line="240" w:lineRule="exact"/>
        <w:rPr>
          <w:rFonts w:ascii="Trebuchet MS" w:hAnsi="Trebuchet MS"/>
          <w:sz w:val="20"/>
          <w:szCs w:val="20"/>
        </w:rPr>
      </w:pPr>
    </w:p>
    <w:p w14:paraId="12D20D0E" w14:textId="77777777" w:rsidR="006B5376" w:rsidRDefault="00AD3A87">
      <w:pPr>
        <w:pStyle w:val="Titre1"/>
        <w:rPr>
          <w:rFonts w:ascii="Trebuchet MS" w:eastAsia="Trebuchet MS" w:hAnsi="Trebuchet MS" w:cs="Trebuchet MS"/>
          <w:color w:val="000000"/>
          <w:sz w:val="28"/>
          <w:lang w:val="fr-FR"/>
        </w:rPr>
      </w:pPr>
      <w:bookmarkStart w:id="33" w:name="ArtL1_CCAP-1-A11"/>
      <w:bookmarkStart w:id="34" w:name="_Toc219988206"/>
      <w:bookmarkEnd w:id="33"/>
      <w:r>
        <w:rPr>
          <w:rFonts w:ascii="Trebuchet MS" w:eastAsia="Trebuchet MS" w:hAnsi="Trebuchet MS" w:cs="Trebuchet MS"/>
          <w:color w:val="000000"/>
          <w:sz w:val="28"/>
          <w:lang w:val="fr-FR"/>
        </w:rPr>
        <w:t>6</w:t>
      </w:r>
      <w:r w:rsidR="002D2EFA">
        <w:rPr>
          <w:rFonts w:ascii="Trebuchet MS" w:eastAsia="Trebuchet MS" w:hAnsi="Trebuchet MS" w:cs="Trebuchet MS"/>
          <w:color w:val="000000"/>
          <w:sz w:val="28"/>
          <w:lang w:val="fr-FR"/>
        </w:rPr>
        <w:t xml:space="preserve"> - Garanties Financières</w:t>
      </w:r>
      <w:bookmarkEnd w:id="34"/>
    </w:p>
    <w:p w14:paraId="1F4B98D2" w14:textId="77777777" w:rsidR="006B5376" w:rsidRDefault="002D2EFA">
      <w:pPr>
        <w:pStyle w:val="ParagrapheIndent1"/>
        <w:spacing w:after="240"/>
        <w:ind w:right="280"/>
        <w:jc w:val="both"/>
        <w:rPr>
          <w:color w:val="000000"/>
          <w:lang w:val="fr-FR"/>
        </w:rPr>
      </w:pPr>
      <w:r>
        <w:rPr>
          <w:color w:val="000000"/>
          <w:lang w:val="fr-FR"/>
        </w:rPr>
        <w:t>Aucune clause de garantie financière ne sera appliquée.</w:t>
      </w:r>
    </w:p>
    <w:tbl>
      <w:tblPr>
        <w:tblW w:w="0" w:type="auto"/>
        <w:tblLayout w:type="fixed"/>
        <w:tblLook w:val="04A0" w:firstRow="1" w:lastRow="0" w:firstColumn="1" w:lastColumn="0" w:noHBand="0" w:noVBand="1"/>
      </w:tblPr>
      <w:tblGrid>
        <w:gridCol w:w="9620"/>
      </w:tblGrid>
      <w:tr w:rsidR="007046EB" w:rsidRPr="00FA5612" w14:paraId="54DC08D6" w14:textId="77777777" w:rsidTr="001D0D43">
        <w:tc>
          <w:tcPr>
            <w:tcW w:w="9620" w:type="dxa"/>
            <w:shd w:val="clear" w:color="auto" w:fill="auto"/>
            <w:tcMar>
              <w:top w:w="30" w:type="dxa"/>
              <w:left w:w="80" w:type="dxa"/>
              <w:bottom w:w="45" w:type="dxa"/>
              <w:right w:w="80" w:type="dxa"/>
            </w:tcMar>
          </w:tcPr>
          <w:p w14:paraId="323275C0" w14:textId="77777777" w:rsidR="007046EB" w:rsidRPr="00FA5612" w:rsidRDefault="00AD3A87" w:rsidP="00FA5612">
            <w:pPr>
              <w:pStyle w:val="Titre1"/>
              <w:rPr>
                <w:rFonts w:ascii="Trebuchet MS" w:eastAsia="Trebuchet MS" w:hAnsi="Trebuchet MS" w:cs="Trebuchet MS"/>
                <w:color w:val="000000"/>
                <w:sz w:val="28"/>
                <w:lang w:val="fr-FR"/>
              </w:rPr>
            </w:pPr>
            <w:bookmarkStart w:id="35" w:name="ArtL1_CCAP-1-A12"/>
            <w:bookmarkStart w:id="36" w:name="ArtL1_CCAP-1-A13"/>
            <w:bookmarkStart w:id="37" w:name="_Toc170284427"/>
            <w:bookmarkStart w:id="38" w:name="_Toc219988207"/>
            <w:bookmarkEnd w:id="35"/>
            <w:bookmarkEnd w:id="36"/>
            <w:r>
              <w:rPr>
                <w:rFonts w:ascii="Trebuchet MS" w:eastAsia="Trebuchet MS" w:hAnsi="Trebuchet MS" w:cs="Trebuchet MS"/>
                <w:color w:val="000000"/>
                <w:sz w:val="28"/>
                <w:lang w:val="fr-FR"/>
              </w:rPr>
              <w:t>7</w:t>
            </w:r>
            <w:r w:rsidR="007046EB" w:rsidRPr="00FA5612">
              <w:rPr>
                <w:rFonts w:ascii="Trebuchet MS" w:eastAsia="Trebuchet MS" w:hAnsi="Trebuchet MS" w:cs="Trebuchet MS"/>
                <w:color w:val="000000"/>
                <w:sz w:val="28"/>
                <w:lang w:val="fr-FR"/>
              </w:rPr>
              <w:t xml:space="preserve"> - Avance</w:t>
            </w:r>
            <w:bookmarkEnd w:id="37"/>
            <w:bookmarkEnd w:id="38"/>
          </w:p>
        </w:tc>
      </w:tr>
    </w:tbl>
    <w:p w14:paraId="184BDB87" w14:textId="77777777" w:rsidR="007046EB" w:rsidRPr="007046EB" w:rsidRDefault="007046EB" w:rsidP="007046EB">
      <w:pPr>
        <w:spacing w:line="60" w:lineRule="exact"/>
        <w:jc w:val="both"/>
        <w:rPr>
          <w:sz w:val="6"/>
        </w:rPr>
      </w:pPr>
      <w:r w:rsidRPr="007046EB">
        <w:t xml:space="preserve"> </w:t>
      </w:r>
    </w:p>
    <w:p w14:paraId="31317F18" w14:textId="30F94EF7" w:rsidR="007046EB" w:rsidRDefault="007046EB" w:rsidP="007046EB">
      <w:pPr>
        <w:spacing w:after="240"/>
        <w:jc w:val="both"/>
        <w:rPr>
          <w:rFonts w:ascii="Trebuchet MS" w:eastAsia="Trebuchet MS" w:hAnsi="Trebuchet MS" w:cs="Trebuchet MS"/>
          <w:sz w:val="20"/>
          <w:lang w:val="fr-FR"/>
        </w:rPr>
      </w:pPr>
      <w:r w:rsidRPr="00520AFE">
        <w:rPr>
          <w:rFonts w:ascii="Trebuchet MS" w:eastAsia="Trebuchet MS" w:hAnsi="Trebuchet MS" w:cs="Trebuchet MS"/>
          <w:sz w:val="20"/>
          <w:lang w:val="fr-FR"/>
        </w:rPr>
        <w:t xml:space="preserve">L'option retenue pour le calcul de l'avance </w:t>
      </w:r>
      <w:r w:rsidRPr="00371CDC">
        <w:rPr>
          <w:rFonts w:ascii="Trebuchet MS" w:eastAsia="Trebuchet MS" w:hAnsi="Trebuchet MS" w:cs="Trebuchet MS"/>
          <w:sz w:val="20"/>
          <w:lang w:val="fr-FR"/>
        </w:rPr>
        <w:t xml:space="preserve">est l'option </w:t>
      </w:r>
      <w:r w:rsidR="00267478" w:rsidRPr="00371CDC">
        <w:rPr>
          <w:rFonts w:ascii="Trebuchet MS" w:eastAsia="Trebuchet MS" w:hAnsi="Trebuchet MS" w:cs="Trebuchet MS"/>
          <w:sz w:val="20"/>
          <w:lang w:val="fr-FR"/>
        </w:rPr>
        <w:t>A</w:t>
      </w:r>
      <w:r w:rsidRPr="00371CDC">
        <w:rPr>
          <w:rFonts w:ascii="Trebuchet MS" w:eastAsia="Trebuchet MS" w:hAnsi="Trebuchet MS" w:cs="Trebuchet MS"/>
          <w:sz w:val="20"/>
          <w:lang w:val="fr-FR"/>
        </w:rPr>
        <w:t xml:space="preserve"> du</w:t>
      </w:r>
      <w:r w:rsidRPr="00520AFE">
        <w:rPr>
          <w:rFonts w:ascii="Trebuchet MS" w:eastAsia="Trebuchet MS" w:hAnsi="Trebuchet MS" w:cs="Trebuchet MS"/>
          <w:sz w:val="20"/>
          <w:lang w:val="fr-FR"/>
        </w:rPr>
        <w:t xml:space="preserve"> CCAG - Fournitures Courantes et Services.</w:t>
      </w:r>
    </w:p>
    <w:p w14:paraId="67572D20" w14:textId="0E55C836" w:rsidR="00DC5E7C" w:rsidRDefault="00DC5E7C" w:rsidP="007046EB">
      <w:pPr>
        <w:spacing w:after="240"/>
        <w:jc w:val="both"/>
        <w:rPr>
          <w:rFonts w:ascii="Trebuchet MS" w:eastAsia="Trebuchet MS" w:hAnsi="Trebuchet MS" w:cs="Trebuchet MS"/>
          <w:sz w:val="20"/>
          <w:lang w:val="fr-FR"/>
        </w:rPr>
      </w:pPr>
    </w:p>
    <w:p w14:paraId="0BEE66BC" w14:textId="77777777" w:rsidR="00DC5E7C" w:rsidRPr="00520AFE" w:rsidRDefault="00DC5E7C" w:rsidP="007046EB">
      <w:pPr>
        <w:spacing w:after="240"/>
        <w:jc w:val="both"/>
        <w:rPr>
          <w:rFonts w:ascii="Trebuchet MS" w:eastAsia="Trebuchet MS" w:hAnsi="Trebuchet MS" w:cs="Trebuchet MS"/>
          <w:sz w:val="20"/>
          <w:lang w:val="fr-FR"/>
        </w:rPr>
      </w:pPr>
    </w:p>
    <w:p w14:paraId="52E58646" w14:textId="77777777" w:rsidR="00E86211" w:rsidRPr="007046EB" w:rsidRDefault="00AD3A87" w:rsidP="00E86211">
      <w:pPr>
        <w:keepNext/>
        <w:spacing w:before="240" w:after="100"/>
        <w:ind w:left="280"/>
        <w:jc w:val="both"/>
        <w:outlineLvl w:val="1"/>
        <w:rPr>
          <w:rFonts w:ascii="Trebuchet MS" w:eastAsia="Trebuchet MS" w:hAnsi="Trebuchet MS" w:cs="Trebuchet MS"/>
          <w:b/>
          <w:bCs/>
          <w:iCs/>
          <w:color w:val="000000"/>
          <w:szCs w:val="28"/>
          <w:lang w:val="fr-FR"/>
        </w:rPr>
      </w:pPr>
      <w:bookmarkStart w:id="39" w:name="ArtL2_CCAP-1-A12.3"/>
      <w:bookmarkStart w:id="40" w:name="_Toc170284428"/>
      <w:bookmarkEnd w:id="39"/>
      <w:r>
        <w:rPr>
          <w:rFonts w:ascii="Trebuchet MS" w:eastAsia="Trebuchet MS" w:hAnsi="Trebuchet MS" w:cs="Trebuchet MS"/>
          <w:b/>
          <w:bCs/>
          <w:iCs/>
          <w:color w:val="000000"/>
          <w:szCs w:val="28"/>
          <w:lang w:val="fr-FR"/>
        </w:rPr>
        <w:t>7</w:t>
      </w:r>
      <w:r w:rsidR="007046EB" w:rsidRPr="007046EB">
        <w:rPr>
          <w:rFonts w:ascii="Trebuchet MS" w:eastAsia="Trebuchet MS" w:hAnsi="Trebuchet MS" w:cs="Trebuchet MS"/>
          <w:b/>
          <w:bCs/>
          <w:iCs/>
          <w:color w:val="000000"/>
          <w:szCs w:val="28"/>
          <w:lang w:val="fr-FR"/>
        </w:rPr>
        <w:t>.1 - Conditions de versement et de remboursement</w:t>
      </w:r>
      <w:bookmarkEnd w:id="40"/>
    </w:p>
    <w:p w14:paraId="4389BC68" w14:textId="77777777" w:rsidR="00E86211" w:rsidRPr="0083288A" w:rsidRDefault="00E86211" w:rsidP="00E86211">
      <w:pPr>
        <w:pStyle w:val="ParagrapheIndent2"/>
        <w:spacing w:line="232" w:lineRule="exact"/>
        <w:jc w:val="both"/>
        <w:rPr>
          <w:color w:val="000000"/>
          <w:lang w:val="fr-FR"/>
        </w:rPr>
      </w:pPr>
    </w:p>
    <w:p w14:paraId="160DC271" w14:textId="77777777" w:rsidR="00E86211" w:rsidRPr="0083288A" w:rsidRDefault="00E86211" w:rsidP="00E86211">
      <w:pPr>
        <w:pStyle w:val="ParagrapheIndent2"/>
        <w:spacing w:after="240" w:line="232" w:lineRule="exact"/>
        <w:jc w:val="both"/>
        <w:rPr>
          <w:color w:val="000000"/>
          <w:lang w:val="fr-FR"/>
        </w:rPr>
      </w:pPr>
      <w:r w:rsidRPr="0083288A">
        <w:rPr>
          <w:color w:val="000000"/>
          <w:lang w:val="fr-FR"/>
        </w:rPr>
        <w:t>Une avance est accordée pour chaque bon de commande ou chaque marché subséquent, d'un montant supérieur à 50.000 € HT et dans la mesure où le délai d'exécution est supérieur à 2 mois, sauf indication contraire dans l'acte d'engagement.</w:t>
      </w:r>
    </w:p>
    <w:p w14:paraId="28E928AB" w14:textId="77777777" w:rsidR="00E86211" w:rsidRPr="0083288A" w:rsidRDefault="00E86211" w:rsidP="00E86211">
      <w:pPr>
        <w:pStyle w:val="ParagrapheIndent2"/>
        <w:spacing w:after="240" w:line="232" w:lineRule="exact"/>
        <w:jc w:val="both"/>
        <w:rPr>
          <w:color w:val="000000"/>
          <w:lang w:val="fr-FR"/>
        </w:rPr>
      </w:pPr>
      <w:r w:rsidRPr="0083288A">
        <w:rPr>
          <w:color w:val="000000"/>
          <w:lang w:val="fr-FR"/>
        </w:rPr>
        <w:t>Le montant de l'avance est fixé à 5,00 % du montant du bon de commande si la durée de son exécution est inférieure ou égale à douze mois ; si cette durée est supérieure à douze mois, l'avance est égale à 5,00 % d'une somme égale à douze fois le montant du bon de commande divisé par cette durée exprimée en mois.</w:t>
      </w:r>
    </w:p>
    <w:p w14:paraId="45481D82" w14:textId="77777777" w:rsidR="00D121CD" w:rsidRPr="00D121CD" w:rsidRDefault="00D121CD" w:rsidP="00D121CD">
      <w:pPr>
        <w:pStyle w:val="ParagrapheIndent2"/>
        <w:spacing w:after="240"/>
        <w:rPr>
          <w:lang w:val="fr-FR"/>
        </w:rPr>
      </w:pPr>
      <w:r w:rsidRPr="00184F9F">
        <w:rPr>
          <w:lang w:val="fr-FR"/>
        </w:rPr>
        <w:t>Conformément aux dispositions des articles R. 2191-7 du Code de la commande publique et L. 124-4 du Code de la sécurité sociale, le montant de l’avance est de 30% lorsque son bénéficiaire est une PME.</w:t>
      </w:r>
    </w:p>
    <w:p w14:paraId="4333A028" w14:textId="77777777" w:rsidR="00E86211" w:rsidRPr="0083288A" w:rsidRDefault="00E86211" w:rsidP="00E86211">
      <w:pPr>
        <w:pStyle w:val="ParagrapheIndent2"/>
        <w:spacing w:after="240" w:line="232" w:lineRule="exact"/>
        <w:jc w:val="both"/>
        <w:rPr>
          <w:color w:val="000000"/>
          <w:lang w:val="fr-FR"/>
        </w:rPr>
      </w:pPr>
      <w:r w:rsidRPr="0083288A">
        <w:rPr>
          <w:color w:val="000000"/>
          <w:lang w:val="fr-FR"/>
        </w:rPr>
        <w:t>Le remboursement de l'avance commence lorsque le montant des prestations exécutées par le titulaire atteint ou dépasse 65,00 % du montant du bon de commande. Il doit être terminé lorsque ledit montant atteint 80,00 %.</w:t>
      </w:r>
    </w:p>
    <w:p w14:paraId="2E940316" w14:textId="77777777" w:rsidR="00E86211" w:rsidRPr="0083288A" w:rsidRDefault="00E86211" w:rsidP="00E86211">
      <w:pPr>
        <w:pStyle w:val="ParagrapheIndent2"/>
        <w:spacing w:after="240"/>
        <w:jc w:val="both"/>
        <w:rPr>
          <w:color w:val="000000"/>
          <w:lang w:val="fr-FR"/>
        </w:rPr>
      </w:pPr>
      <w:r w:rsidRPr="0083288A">
        <w:rPr>
          <w:color w:val="000000"/>
          <w:lang w:val="fr-FR"/>
        </w:rPr>
        <w:t>Les conditions de remboursement de l'avance seront déterminées par marché subséquent.</w:t>
      </w:r>
    </w:p>
    <w:p w14:paraId="7F4733B0" w14:textId="77777777" w:rsidR="00E86211" w:rsidRPr="0083288A" w:rsidRDefault="00E86211" w:rsidP="00E86211">
      <w:pPr>
        <w:pStyle w:val="ParagrapheIndent2"/>
        <w:spacing w:after="240" w:line="232" w:lineRule="exact"/>
        <w:jc w:val="both"/>
        <w:rPr>
          <w:color w:val="000000"/>
          <w:lang w:val="fr-FR"/>
        </w:rPr>
      </w:pPr>
      <w:r w:rsidRPr="0083288A">
        <w:rPr>
          <w:color w:val="000000"/>
          <w:lang w:val="fr-FR"/>
        </w:rPr>
        <w:t>Ce remboursement s'effectue par précompte sur les sommes dues ultérieurement au titulaire à titre d'acompte ou de solde.</w:t>
      </w:r>
    </w:p>
    <w:p w14:paraId="6996D8D4" w14:textId="77777777" w:rsidR="00E86211" w:rsidRPr="0083288A" w:rsidRDefault="00E86211" w:rsidP="00E86211">
      <w:pPr>
        <w:pStyle w:val="ParagrapheIndent2"/>
        <w:spacing w:after="240" w:line="232" w:lineRule="exact"/>
        <w:jc w:val="both"/>
        <w:rPr>
          <w:color w:val="000000"/>
          <w:lang w:val="fr-FR"/>
        </w:rPr>
      </w:pPr>
      <w:r w:rsidRPr="0083288A">
        <w:rPr>
          <w:color w:val="000000"/>
          <w:lang w:val="fr-FR"/>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5B091A73" w14:textId="77777777" w:rsidR="00E86211" w:rsidRDefault="00E86211" w:rsidP="00E86211">
      <w:pPr>
        <w:pStyle w:val="ParagrapheIndent2"/>
        <w:spacing w:line="232" w:lineRule="exact"/>
        <w:jc w:val="both"/>
        <w:rPr>
          <w:color w:val="000000"/>
          <w:lang w:val="fr-FR"/>
        </w:rPr>
      </w:pPr>
      <w:r w:rsidRPr="0083288A">
        <w:rPr>
          <w:color w:val="000000"/>
          <w:lang w:val="fr-FR"/>
        </w:rPr>
        <w:t>Une avance peut être versée, sur leur demande, aux sous-traitants bénéficiaires du paiement direct suivant les mêmes dispositions que celles applicables au titulaire de l'accord-cadre, avec les particularités détaillées aux articles R. 2191-6, R. 2193-10 et R. 2193-17 à R. 2193-21 du Code de la commande publique.</w:t>
      </w:r>
    </w:p>
    <w:p w14:paraId="07489B07" w14:textId="77777777" w:rsidR="00206CE6" w:rsidRPr="007E039C" w:rsidRDefault="00206CE6" w:rsidP="00206CE6">
      <w:pPr>
        <w:rPr>
          <w:rFonts w:ascii="Trebuchet MS" w:hAnsi="Trebuchet MS"/>
          <w:sz w:val="20"/>
          <w:szCs w:val="20"/>
          <w:highlight w:val="yellow"/>
          <w:lang w:val="fr-FR"/>
        </w:rPr>
      </w:pPr>
    </w:p>
    <w:p w14:paraId="07700894" w14:textId="77777777" w:rsidR="006B5376" w:rsidRDefault="00AD3A87">
      <w:pPr>
        <w:pStyle w:val="Titre1"/>
        <w:rPr>
          <w:rFonts w:ascii="Trebuchet MS" w:eastAsia="Trebuchet MS" w:hAnsi="Trebuchet MS" w:cs="Trebuchet MS"/>
          <w:color w:val="000000"/>
          <w:sz w:val="28"/>
          <w:lang w:val="fr-FR"/>
        </w:rPr>
      </w:pPr>
      <w:bookmarkStart w:id="41" w:name="_Toc219988208"/>
      <w:r>
        <w:rPr>
          <w:rFonts w:ascii="Trebuchet MS" w:eastAsia="Trebuchet MS" w:hAnsi="Trebuchet MS" w:cs="Trebuchet MS"/>
          <w:color w:val="000000"/>
          <w:sz w:val="28"/>
          <w:lang w:val="fr-FR"/>
        </w:rPr>
        <w:t>8</w:t>
      </w:r>
      <w:r w:rsidR="002D2EFA">
        <w:rPr>
          <w:rFonts w:ascii="Trebuchet MS" w:eastAsia="Trebuchet MS" w:hAnsi="Trebuchet MS" w:cs="Trebuchet MS"/>
          <w:color w:val="000000"/>
          <w:sz w:val="28"/>
          <w:lang w:val="fr-FR"/>
        </w:rPr>
        <w:t xml:space="preserve"> - Modalités de règlement des comptes</w:t>
      </w:r>
      <w:bookmarkEnd w:id="41"/>
    </w:p>
    <w:p w14:paraId="7005CF9C" w14:textId="77777777" w:rsidR="006B5376" w:rsidRDefault="00AD3A87">
      <w:pPr>
        <w:pStyle w:val="Titre2"/>
        <w:ind w:left="280" w:right="280"/>
        <w:rPr>
          <w:rFonts w:ascii="Trebuchet MS" w:eastAsia="Trebuchet MS" w:hAnsi="Trebuchet MS" w:cs="Trebuchet MS"/>
          <w:i w:val="0"/>
          <w:color w:val="000000"/>
          <w:sz w:val="24"/>
          <w:lang w:val="fr-FR"/>
        </w:rPr>
      </w:pPr>
      <w:bookmarkStart w:id="42" w:name="ArtL2_CCAP-1-A13.1"/>
      <w:bookmarkStart w:id="43" w:name="_Toc219988209"/>
      <w:bookmarkEnd w:id="42"/>
      <w:r>
        <w:rPr>
          <w:rFonts w:ascii="Trebuchet MS" w:eastAsia="Trebuchet MS" w:hAnsi="Trebuchet MS" w:cs="Trebuchet MS"/>
          <w:i w:val="0"/>
          <w:color w:val="000000"/>
          <w:sz w:val="24"/>
          <w:lang w:val="fr-FR"/>
        </w:rPr>
        <w:t>8</w:t>
      </w:r>
      <w:r w:rsidR="002D2EFA">
        <w:rPr>
          <w:rFonts w:ascii="Trebuchet MS" w:eastAsia="Trebuchet MS" w:hAnsi="Trebuchet MS" w:cs="Trebuchet MS"/>
          <w:i w:val="0"/>
          <w:color w:val="000000"/>
          <w:sz w:val="24"/>
          <w:lang w:val="fr-FR"/>
        </w:rPr>
        <w:t>.1 - Acomptes et paiements partiels définitifs</w:t>
      </w:r>
      <w:bookmarkEnd w:id="43"/>
    </w:p>
    <w:p w14:paraId="29FA7634" w14:textId="77777777" w:rsidR="006B5376" w:rsidRDefault="002D2EFA">
      <w:pPr>
        <w:pStyle w:val="ParagrapheIndent2"/>
        <w:spacing w:after="240"/>
        <w:ind w:right="280"/>
        <w:jc w:val="both"/>
        <w:rPr>
          <w:color w:val="000000"/>
          <w:lang w:val="fr-FR"/>
        </w:rPr>
      </w:pPr>
      <w:r>
        <w:rPr>
          <w:color w:val="000000"/>
          <w:lang w:val="fr-FR"/>
        </w:rPr>
        <w:t>Les modalités de règlement des comptes sont définies dans les conditions de l'article 11 du CCAG-FCS.</w:t>
      </w:r>
    </w:p>
    <w:p w14:paraId="08957D57" w14:textId="77777777" w:rsidR="006B5376" w:rsidRDefault="00AD3A87">
      <w:pPr>
        <w:pStyle w:val="Titre2"/>
        <w:ind w:left="280" w:right="280"/>
        <w:rPr>
          <w:rFonts w:ascii="Trebuchet MS" w:eastAsia="Trebuchet MS" w:hAnsi="Trebuchet MS" w:cs="Trebuchet MS"/>
          <w:i w:val="0"/>
          <w:color w:val="000000"/>
          <w:sz w:val="24"/>
          <w:lang w:val="fr-FR"/>
        </w:rPr>
      </w:pPr>
      <w:bookmarkStart w:id="44" w:name="ArtL2_CCAP-1-A13.4"/>
      <w:bookmarkStart w:id="45" w:name="_Toc219988210"/>
      <w:bookmarkEnd w:id="44"/>
      <w:r>
        <w:rPr>
          <w:rFonts w:ascii="Trebuchet MS" w:eastAsia="Trebuchet MS" w:hAnsi="Trebuchet MS" w:cs="Trebuchet MS"/>
          <w:i w:val="0"/>
          <w:color w:val="000000"/>
          <w:sz w:val="24"/>
          <w:lang w:val="fr-FR"/>
        </w:rPr>
        <w:t>8</w:t>
      </w:r>
      <w:r w:rsidR="002D2EFA">
        <w:rPr>
          <w:rFonts w:ascii="Trebuchet MS" w:eastAsia="Trebuchet MS" w:hAnsi="Trebuchet MS" w:cs="Trebuchet MS"/>
          <w:i w:val="0"/>
          <w:color w:val="000000"/>
          <w:sz w:val="24"/>
          <w:lang w:val="fr-FR"/>
        </w:rPr>
        <w:t>.2 - Présentation des demandes de paiement</w:t>
      </w:r>
      <w:bookmarkEnd w:id="45"/>
    </w:p>
    <w:p w14:paraId="69F61AEA" w14:textId="77777777" w:rsidR="006B5376" w:rsidRDefault="002D2EFA">
      <w:pPr>
        <w:pStyle w:val="ParagrapheIndent2"/>
        <w:spacing w:line="232" w:lineRule="exact"/>
        <w:ind w:right="280"/>
        <w:jc w:val="both"/>
        <w:rPr>
          <w:color w:val="000000"/>
          <w:lang w:val="fr-FR"/>
        </w:rPr>
      </w:pPr>
      <w:r>
        <w:rPr>
          <w:color w:val="000000"/>
          <w:lang w:val="fr-FR"/>
        </w:rPr>
        <w:t>Les demandes de paiement seront établies en portant, outre les mentions légales, les indications suivantes :</w:t>
      </w:r>
    </w:p>
    <w:p w14:paraId="21737893" w14:textId="77777777" w:rsidR="006B5376" w:rsidRDefault="002D2EFA">
      <w:pPr>
        <w:pStyle w:val="ParagrapheIndent2"/>
        <w:spacing w:line="232" w:lineRule="exact"/>
        <w:ind w:right="280"/>
        <w:jc w:val="both"/>
        <w:rPr>
          <w:color w:val="000000"/>
          <w:lang w:val="fr-FR"/>
        </w:rPr>
      </w:pPr>
      <w:r>
        <w:rPr>
          <w:color w:val="000000"/>
          <w:lang w:val="fr-FR"/>
        </w:rPr>
        <w:t> </w:t>
      </w:r>
    </w:p>
    <w:p w14:paraId="65E552A7" w14:textId="77777777" w:rsidR="006B5376" w:rsidRDefault="002D2EFA">
      <w:pPr>
        <w:pStyle w:val="ParagrapheIndent2"/>
        <w:spacing w:line="232" w:lineRule="exact"/>
        <w:ind w:right="280"/>
        <w:jc w:val="both"/>
        <w:rPr>
          <w:color w:val="000000"/>
          <w:lang w:val="fr-FR"/>
        </w:rPr>
      </w:pPr>
      <w:r>
        <w:rPr>
          <w:color w:val="000000"/>
          <w:lang w:val="fr-FR"/>
        </w:rPr>
        <w:t>- le nom ou la raison sociale du titulaire - le cas échéant, le numéro de SIRET</w:t>
      </w:r>
    </w:p>
    <w:p w14:paraId="29A0B3CD" w14:textId="77777777" w:rsidR="006B5376" w:rsidRDefault="002D2EFA">
      <w:pPr>
        <w:pStyle w:val="ParagrapheIndent2"/>
        <w:spacing w:line="232" w:lineRule="exact"/>
        <w:ind w:right="280"/>
        <w:jc w:val="both"/>
        <w:rPr>
          <w:color w:val="000000"/>
          <w:lang w:val="fr-FR"/>
        </w:rPr>
      </w:pPr>
      <w:r>
        <w:rPr>
          <w:color w:val="000000"/>
          <w:lang w:val="fr-FR"/>
        </w:rPr>
        <w:t>- le numéro du compte bancaire ou postal - le numéro du présent contrat</w:t>
      </w:r>
    </w:p>
    <w:p w14:paraId="151E7EDD" w14:textId="77777777" w:rsidR="006B5376" w:rsidRDefault="002D2EFA">
      <w:pPr>
        <w:pStyle w:val="ParagrapheIndent2"/>
        <w:spacing w:line="232" w:lineRule="exact"/>
        <w:ind w:right="280"/>
        <w:jc w:val="both"/>
        <w:rPr>
          <w:color w:val="000000"/>
          <w:lang w:val="fr-FR"/>
        </w:rPr>
      </w:pPr>
      <w:r>
        <w:rPr>
          <w:color w:val="000000"/>
          <w:lang w:val="fr-FR"/>
        </w:rPr>
        <w:t>- le numéro de la lettre de mission - la désignation de l'organisme débiteur</w:t>
      </w:r>
    </w:p>
    <w:p w14:paraId="4DF5B163" w14:textId="77777777" w:rsidR="006B5376" w:rsidRDefault="002D2EFA">
      <w:pPr>
        <w:pStyle w:val="ParagrapheIndent2"/>
        <w:spacing w:line="232" w:lineRule="exact"/>
        <w:ind w:right="280"/>
        <w:jc w:val="both"/>
        <w:rPr>
          <w:color w:val="000000"/>
          <w:lang w:val="fr-FR"/>
        </w:rPr>
      </w:pPr>
      <w:r>
        <w:rPr>
          <w:color w:val="000000"/>
          <w:lang w:val="fr-FR"/>
        </w:rPr>
        <w:t>- la date d'exécution des prestations et l’objet des prestations, accompagnées d’un bordereau récapitulatif indiquant les actes effectués ainsi que les références du dossier</w:t>
      </w:r>
    </w:p>
    <w:p w14:paraId="65A2F948" w14:textId="77777777" w:rsidR="006B5376" w:rsidRDefault="002D2EFA">
      <w:pPr>
        <w:pStyle w:val="ParagrapheIndent2"/>
        <w:spacing w:line="232" w:lineRule="exact"/>
        <w:ind w:right="280"/>
        <w:jc w:val="both"/>
        <w:rPr>
          <w:color w:val="000000"/>
          <w:lang w:val="fr-FR"/>
        </w:rPr>
      </w:pPr>
      <w:r>
        <w:rPr>
          <w:color w:val="000000"/>
          <w:lang w:val="fr-FR"/>
        </w:rPr>
        <w:t>- le montant des prestations admises, établi conformément au bordereau des prix, hors TVA et TTC</w:t>
      </w:r>
    </w:p>
    <w:p w14:paraId="38422296" w14:textId="77777777" w:rsidR="006B5376" w:rsidRDefault="002D2EFA">
      <w:pPr>
        <w:pStyle w:val="ParagrapheIndent2"/>
        <w:spacing w:line="232" w:lineRule="exact"/>
        <w:ind w:right="280"/>
        <w:jc w:val="both"/>
        <w:rPr>
          <w:color w:val="000000"/>
          <w:lang w:val="fr-FR"/>
        </w:rPr>
      </w:pPr>
      <w:r>
        <w:rPr>
          <w:color w:val="000000"/>
          <w:lang w:val="fr-FR"/>
        </w:rPr>
        <w:t>- la date de facturation</w:t>
      </w:r>
    </w:p>
    <w:p w14:paraId="5C35AFC1" w14:textId="77777777" w:rsidR="006B5376" w:rsidRDefault="002D2EFA">
      <w:pPr>
        <w:pStyle w:val="ParagrapheIndent2"/>
        <w:spacing w:line="232" w:lineRule="exact"/>
        <w:ind w:right="280"/>
        <w:jc w:val="both"/>
        <w:rPr>
          <w:color w:val="000000"/>
          <w:lang w:val="fr-FR"/>
        </w:rPr>
      </w:pPr>
      <w:r>
        <w:rPr>
          <w:color w:val="000000"/>
          <w:lang w:val="fr-FR"/>
        </w:rPr>
        <w:t>- le montant total TTC des prestations livrées ou exécutées (incluant, le cas échéant le montant de la TVA des travaux exécutés par le ou les sous-traitants)</w:t>
      </w:r>
    </w:p>
    <w:p w14:paraId="12A46219" w14:textId="77777777" w:rsidR="006B5376" w:rsidRDefault="002D2EFA">
      <w:pPr>
        <w:pStyle w:val="ParagrapheIndent2"/>
        <w:spacing w:line="232" w:lineRule="exact"/>
        <w:ind w:right="280"/>
        <w:jc w:val="both"/>
        <w:rPr>
          <w:color w:val="000000"/>
          <w:lang w:val="fr-FR"/>
        </w:rPr>
      </w:pPr>
      <w:r>
        <w:rPr>
          <w:color w:val="000000"/>
          <w:lang w:val="fr-FR"/>
        </w:rPr>
        <w:t>- en cas de groupement conjoint, pour chaque opérateur économique, le montant des prestations effectuées par l'opérateur économique</w:t>
      </w:r>
    </w:p>
    <w:p w14:paraId="47540A89" w14:textId="77777777" w:rsidR="006B5376" w:rsidRDefault="002D2EFA">
      <w:pPr>
        <w:pStyle w:val="ParagrapheIndent2"/>
        <w:spacing w:line="232" w:lineRule="exact"/>
        <w:ind w:right="280"/>
        <w:jc w:val="both"/>
        <w:rPr>
          <w:color w:val="000000"/>
          <w:lang w:val="fr-FR"/>
        </w:rPr>
      </w:pPr>
      <w:r>
        <w:rPr>
          <w:color w:val="000000"/>
          <w:lang w:val="fr-FR"/>
        </w:rPr>
        <w:t>- en cas de sous-traitance, la nature des prestations exécutées par le sous-traitant, leur montant total hors taxes, ainsi que, le cas échéant, les variations de prix établies HT Les factures seront transmises par voie électronique.</w:t>
      </w:r>
    </w:p>
    <w:p w14:paraId="7E24FF1C" w14:textId="77777777" w:rsidR="006B5376" w:rsidRDefault="002D2EFA">
      <w:pPr>
        <w:pStyle w:val="ParagrapheIndent2"/>
        <w:spacing w:line="232" w:lineRule="exact"/>
        <w:ind w:right="280"/>
        <w:jc w:val="both"/>
        <w:rPr>
          <w:color w:val="000000"/>
          <w:lang w:val="fr-FR"/>
        </w:rPr>
      </w:pPr>
      <w:r>
        <w:rPr>
          <w:color w:val="000000"/>
          <w:lang w:val="fr-FR"/>
        </w:rPr>
        <w:t> </w:t>
      </w:r>
    </w:p>
    <w:p w14:paraId="6C5BD11A" w14:textId="77777777" w:rsidR="006B5376" w:rsidRDefault="002D2EFA">
      <w:pPr>
        <w:pStyle w:val="ParagrapheIndent2"/>
        <w:spacing w:line="232" w:lineRule="exact"/>
        <w:ind w:right="280"/>
        <w:jc w:val="both"/>
        <w:rPr>
          <w:color w:val="000000"/>
          <w:lang w:val="fr-FR"/>
        </w:rPr>
      </w:pPr>
      <w:r>
        <w:rPr>
          <w:color w:val="000000"/>
          <w:lang w:val="fr-FR"/>
        </w:rPr>
        <w:lastRenderedPageBreak/>
        <w:t>Pour ce faire, le titulaire doit utiliser la solution informatique gratuite et sécurisée mise à sa disposition, le portail public de facturation dénommé « Chorus Pro », dans les conditions définies au présent article.</w:t>
      </w:r>
    </w:p>
    <w:p w14:paraId="1971BD12" w14:textId="77777777" w:rsidR="007E039C" w:rsidRPr="007E039C" w:rsidRDefault="007E039C" w:rsidP="007E039C">
      <w:pPr>
        <w:rPr>
          <w:lang w:val="fr-FR"/>
        </w:rPr>
      </w:pPr>
    </w:p>
    <w:p w14:paraId="73E7D42D" w14:textId="607AE62C" w:rsidR="0055359D" w:rsidRDefault="002D2EFA">
      <w:pPr>
        <w:pStyle w:val="ParagrapheIndent2"/>
        <w:spacing w:line="232" w:lineRule="exact"/>
        <w:ind w:right="280"/>
        <w:jc w:val="both"/>
        <w:rPr>
          <w:color w:val="000000"/>
          <w:lang w:val="fr-FR"/>
        </w:rPr>
      </w:pPr>
      <w:r>
        <w:rPr>
          <w:color w:val="000000"/>
          <w:lang w:val="fr-FR"/>
        </w:rPr>
        <w:t>L’application Chorus Pro est accessible depuis l’adress</w:t>
      </w:r>
      <w:r w:rsidR="0055359D">
        <w:rPr>
          <w:color w:val="000000"/>
          <w:lang w:val="fr-FR"/>
        </w:rPr>
        <w:t xml:space="preserve">e : </w:t>
      </w:r>
      <w:hyperlink r:id="rId9" w:history="1">
        <w:r w:rsidR="0055359D" w:rsidRPr="003C332D">
          <w:rPr>
            <w:rStyle w:val="Lienhypertexte"/>
            <w:lang w:val="fr-FR"/>
          </w:rPr>
          <w:t>https://chorus-pro.gouv.fr</w:t>
        </w:r>
      </w:hyperlink>
    </w:p>
    <w:p w14:paraId="1F8FFB29" w14:textId="77777777" w:rsidR="0055359D" w:rsidRDefault="0055359D">
      <w:pPr>
        <w:pStyle w:val="ParagrapheIndent2"/>
        <w:spacing w:line="232" w:lineRule="exact"/>
        <w:ind w:right="280"/>
        <w:jc w:val="both"/>
        <w:rPr>
          <w:color w:val="000000"/>
          <w:lang w:val="fr-FR"/>
        </w:rPr>
      </w:pPr>
    </w:p>
    <w:p w14:paraId="3B6F214C" w14:textId="228691B1" w:rsidR="006B5376" w:rsidRDefault="002D2EFA">
      <w:pPr>
        <w:pStyle w:val="ParagrapheIndent2"/>
        <w:spacing w:line="232" w:lineRule="exact"/>
        <w:ind w:right="280"/>
        <w:jc w:val="both"/>
        <w:rPr>
          <w:color w:val="000000"/>
          <w:lang w:val="fr-FR"/>
        </w:rPr>
      </w:pPr>
      <w:r>
        <w:rPr>
          <w:color w:val="000000"/>
          <w:lang w:val="fr-FR"/>
        </w:rPr>
        <w:t>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w:t>
      </w:r>
    </w:p>
    <w:p w14:paraId="315D3E92" w14:textId="77777777" w:rsidR="006B5376" w:rsidRDefault="002D2EFA">
      <w:pPr>
        <w:pStyle w:val="ParagrapheIndent2"/>
        <w:spacing w:line="232" w:lineRule="exact"/>
        <w:ind w:right="280"/>
        <w:jc w:val="both"/>
        <w:rPr>
          <w:color w:val="000000"/>
          <w:lang w:val="fr-FR"/>
        </w:rPr>
      </w:pPr>
      <w:r>
        <w:rPr>
          <w:color w:val="000000"/>
          <w:lang w:val="fr-FR"/>
        </w:rPr>
        <w:t> </w:t>
      </w:r>
    </w:p>
    <w:p w14:paraId="61363856" w14:textId="77777777" w:rsidR="006B5376" w:rsidRDefault="002D2EFA">
      <w:pPr>
        <w:pStyle w:val="ParagrapheIndent2"/>
        <w:spacing w:line="232" w:lineRule="exact"/>
        <w:ind w:right="280"/>
        <w:jc w:val="both"/>
        <w:rPr>
          <w:color w:val="000000"/>
          <w:lang w:val="fr-FR"/>
        </w:rPr>
      </w:pPr>
      <w:r>
        <w:rPr>
          <w:color w:val="000000"/>
          <w:lang w:val="fr-FR"/>
        </w:rPr>
        <w:t>Ainsi, le titulaire devra, pour pouvoir déposer ses factures, renseigner les champs suivants dans l’outil :</w:t>
      </w:r>
    </w:p>
    <w:p w14:paraId="781C1826" w14:textId="77777777" w:rsidR="006B5376" w:rsidRDefault="002D2EFA">
      <w:pPr>
        <w:pStyle w:val="ParagrapheIndent2"/>
        <w:spacing w:line="232" w:lineRule="exact"/>
        <w:ind w:right="280"/>
        <w:jc w:val="both"/>
        <w:rPr>
          <w:color w:val="000000"/>
          <w:lang w:val="fr-FR"/>
        </w:rPr>
      </w:pPr>
      <w:r>
        <w:rPr>
          <w:color w:val="000000"/>
          <w:lang w:val="fr-FR"/>
        </w:rPr>
        <w:t> </w:t>
      </w:r>
    </w:p>
    <w:p w14:paraId="68D772FF" w14:textId="34D2E8B2" w:rsidR="006B5376" w:rsidRDefault="002D2EFA">
      <w:pPr>
        <w:pStyle w:val="ParagrapheIndent2"/>
        <w:spacing w:line="232" w:lineRule="exact"/>
        <w:ind w:right="280"/>
        <w:jc w:val="both"/>
        <w:rPr>
          <w:color w:val="000000"/>
          <w:lang w:val="fr-FR"/>
        </w:rPr>
      </w:pPr>
      <w:r>
        <w:rPr>
          <w:color w:val="000000"/>
          <w:lang w:val="fr-FR"/>
        </w:rPr>
        <w:t>• le numéro de SIRET, qui identifiera la CPCAM des Bouches-du-Rhône en tant que destinataire de la facture : 782 885 735 00020</w:t>
      </w:r>
    </w:p>
    <w:p w14:paraId="1A35D2DA" w14:textId="77777777" w:rsidR="0055359D" w:rsidRPr="0055359D" w:rsidRDefault="0055359D" w:rsidP="0055359D">
      <w:pPr>
        <w:rPr>
          <w:lang w:val="fr-FR"/>
        </w:rPr>
      </w:pPr>
    </w:p>
    <w:p w14:paraId="2C6390F5" w14:textId="7DBA9F63" w:rsidR="006B5376" w:rsidRDefault="002D2EFA" w:rsidP="002D2EFA">
      <w:pPr>
        <w:pStyle w:val="ParagrapheIndent2"/>
        <w:spacing w:after="60" w:line="232" w:lineRule="exact"/>
        <w:ind w:right="280"/>
        <w:jc w:val="both"/>
        <w:rPr>
          <w:color w:val="000000"/>
          <w:lang w:val="fr-FR"/>
        </w:rPr>
      </w:pPr>
      <w:r>
        <w:rPr>
          <w:color w:val="000000"/>
          <w:lang w:val="fr-FR"/>
        </w:rPr>
        <w:t>• le code service qui permettra de distinguer les différents services d’une même structure : SERVICE FACTURIER</w:t>
      </w:r>
    </w:p>
    <w:p w14:paraId="7B819245" w14:textId="77777777" w:rsidR="0055359D" w:rsidRPr="0055359D" w:rsidRDefault="0055359D" w:rsidP="0055359D">
      <w:pPr>
        <w:rPr>
          <w:lang w:val="fr-FR"/>
        </w:rPr>
      </w:pPr>
    </w:p>
    <w:p w14:paraId="02BCC533" w14:textId="77777777" w:rsidR="006B5376" w:rsidRDefault="002D2EFA">
      <w:pPr>
        <w:pStyle w:val="ParagrapheIndent2"/>
        <w:spacing w:line="232" w:lineRule="exact"/>
        <w:jc w:val="both"/>
        <w:rPr>
          <w:color w:val="000000"/>
          <w:lang w:val="fr-FR"/>
        </w:rPr>
      </w:pPr>
      <w:r>
        <w:rPr>
          <w:color w:val="000000"/>
          <w:lang w:val="fr-FR"/>
        </w:rPr>
        <w:t>• le numéro d’engagement qui correspond au NUMERO DE COMMANDE. A défaut de numéro de commande, il conviendra de mentionner le numéro du marché ou, à défaut, toute référence permettant d’identifier votre prestation.</w:t>
      </w:r>
    </w:p>
    <w:p w14:paraId="1EE5DFDD" w14:textId="77777777" w:rsidR="006B5376" w:rsidRDefault="002D2EFA">
      <w:pPr>
        <w:pStyle w:val="ParagrapheIndent2"/>
        <w:spacing w:line="232" w:lineRule="exact"/>
        <w:jc w:val="both"/>
        <w:rPr>
          <w:color w:val="000000"/>
          <w:lang w:val="fr-FR"/>
        </w:rPr>
      </w:pPr>
      <w:r>
        <w:rPr>
          <w:color w:val="000000"/>
          <w:lang w:val="fr-FR"/>
        </w:rPr>
        <w:t> </w:t>
      </w:r>
    </w:p>
    <w:p w14:paraId="73C9ECD0" w14:textId="77777777" w:rsidR="006B5376" w:rsidRDefault="002D2EFA">
      <w:pPr>
        <w:pStyle w:val="ParagrapheIndent2"/>
        <w:spacing w:line="232" w:lineRule="exact"/>
        <w:jc w:val="both"/>
        <w:rPr>
          <w:color w:val="000000"/>
          <w:lang w:val="fr-FR"/>
        </w:rPr>
      </w:pPr>
      <w:r>
        <w:rPr>
          <w:color w:val="000000"/>
          <w:lang w:val="fr-FR"/>
        </w:rPr>
        <w:t>En cas d’interrogation sur les modalités d’utilisation de ce dispositif, le titulaire pourra consulter :</w:t>
      </w:r>
    </w:p>
    <w:p w14:paraId="248EDC01" w14:textId="77777777" w:rsidR="006B5376" w:rsidRDefault="002D2EFA">
      <w:pPr>
        <w:pStyle w:val="ParagrapheIndent2"/>
        <w:spacing w:line="232" w:lineRule="exact"/>
        <w:jc w:val="both"/>
        <w:rPr>
          <w:color w:val="000000"/>
          <w:lang w:val="fr-FR"/>
        </w:rPr>
      </w:pPr>
      <w:r>
        <w:rPr>
          <w:color w:val="000000"/>
          <w:lang w:val="fr-FR"/>
        </w:rPr>
        <w:t> </w:t>
      </w:r>
    </w:p>
    <w:p w14:paraId="179AD055" w14:textId="77777777" w:rsidR="006B5376" w:rsidRDefault="002D2EFA">
      <w:pPr>
        <w:pStyle w:val="ParagrapheIndent2"/>
        <w:spacing w:line="232" w:lineRule="exact"/>
        <w:jc w:val="both"/>
        <w:rPr>
          <w:color w:val="000000"/>
          <w:lang w:val="fr-FR"/>
        </w:rPr>
      </w:pPr>
      <w:r>
        <w:rPr>
          <w:color w:val="000000"/>
          <w:lang w:val="fr-FR"/>
        </w:rPr>
        <w:t xml:space="preserve">· le site Communauté Chorus Pro à l’adresse : </w:t>
      </w:r>
      <w:hyperlink r:id="rId10" w:history="1">
        <w:r w:rsidR="007E039C" w:rsidRPr="006B70E0">
          <w:rPr>
            <w:rStyle w:val="Lienhypertexte"/>
            <w:lang w:val="fr-FR"/>
          </w:rPr>
          <w:t>https://communaute-choruspro.finances.gouv.fr/</w:t>
        </w:r>
      </w:hyperlink>
    </w:p>
    <w:p w14:paraId="293708AC" w14:textId="38782943" w:rsidR="006B5376" w:rsidRDefault="002D2EFA">
      <w:pPr>
        <w:pStyle w:val="ParagrapheIndent2"/>
        <w:spacing w:line="232" w:lineRule="exact"/>
        <w:jc w:val="both"/>
        <w:rPr>
          <w:color w:val="000000"/>
          <w:lang w:val="fr-FR"/>
        </w:rPr>
      </w:pPr>
      <w:r>
        <w:rPr>
          <w:color w:val="000000"/>
          <w:lang w:val="fr-FR"/>
        </w:rPr>
        <w:t xml:space="preserve">· l’aide en ligne du portail Chorus Pro ou contacter par mail : </w:t>
      </w:r>
      <w:hyperlink r:id="rId11" w:history="1">
        <w:r w:rsidR="00747F42" w:rsidRPr="00DA5435">
          <w:rPr>
            <w:rStyle w:val="Lienhypertexte"/>
            <w:lang w:val="fr-FR"/>
          </w:rPr>
          <w:t>961gest.budgetaireordonnancement.cpam-marseille@assurance-maladie.fr</w:t>
        </w:r>
      </w:hyperlink>
    </w:p>
    <w:p w14:paraId="5AC2C1FF" w14:textId="77777777" w:rsidR="00747F42" w:rsidRPr="00747F42" w:rsidRDefault="00747F42" w:rsidP="00747F42">
      <w:pPr>
        <w:rPr>
          <w:rFonts w:ascii="Trebuchet MS" w:hAnsi="Trebuchet MS"/>
          <w:sz w:val="20"/>
          <w:szCs w:val="20"/>
          <w:lang w:val="fr-FR"/>
        </w:rPr>
      </w:pPr>
    </w:p>
    <w:p w14:paraId="28B3ED30" w14:textId="77777777" w:rsidR="006B5376" w:rsidRDefault="00AD3A87">
      <w:pPr>
        <w:pStyle w:val="Titre2"/>
        <w:ind w:left="280"/>
        <w:rPr>
          <w:rFonts w:ascii="Trebuchet MS" w:eastAsia="Trebuchet MS" w:hAnsi="Trebuchet MS" w:cs="Trebuchet MS"/>
          <w:i w:val="0"/>
          <w:color w:val="000000"/>
          <w:sz w:val="24"/>
          <w:lang w:val="fr-FR"/>
        </w:rPr>
      </w:pPr>
      <w:bookmarkStart w:id="46" w:name="ArtL2_CCAP-1-A13.5"/>
      <w:bookmarkStart w:id="47" w:name="_Toc219988211"/>
      <w:bookmarkEnd w:id="46"/>
      <w:r>
        <w:rPr>
          <w:rFonts w:ascii="Trebuchet MS" w:eastAsia="Trebuchet MS" w:hAnsi="Trebuchet MS" w:cs="Trebuchet MS"/>
          <w:i w:val="0"/>
          <w:color w:val="000000"/>
          <w:sz w:val="24"/>
          <w:lang w:val="fr-FR"/>
        </w:rPr>
        <w:t>8</w:t>
      </w:r>
      <w:r w:rsidR="002D2EFA">
        <w:rPr>
          <w:rFonts w:ascii="Trebuchet MS" w:eastAsia="Trebuchet MS" w:hAnsi="Trebuchet MS" w:cs="Trebuchet MS"/>
          <w:i w:val="0"/>
          <w:color w:val="000000"/>
          <w:sz w:val="24"/>
          <w:lang w:val="fr-FR"/>
        </w:rPr>
        <w:t>.3 - Délai global de paiement</w:t>
      </w:r>
      <w:bookmarkEnd w:id="47"/>
    </w:p>
    <w:p w14:paraId="199F1BE3" w14:textId="77777777" w:rsidR="006B5376" w:rsidRDefault="002D2EFA">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07FD97F4" w14:textId="77777777" w:rsidR="006B5376" w:rsidRDefault="006B5376">
      <w:pPr>
        <w:pStyle w:val="ParagrapheIndent2"/>
        <w:spacing w:line="232" w:lineRule="exact"/>
        <w:jc w:val="both"/>
        <w:rPr>
          <w:color w:val="000000"/>
          <w:lang w:val="fr-FR"/>
        </w:rPr>
      </w:pPr>
    </w:p>
    <w:p w14:paraId="26BB1FDE" w14:textId="77777777" w:rsidR="006B5376" w:rsidRDefault="002D2EFA">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3C25246" w14:textId="77777777" w:rsidR="006B5376" w:rsidRDefault="00AD3A87">
      <w:pPr>
        <w:pStyle w:val="Titre2"/>
        <w:ind w:left="280"/>
        <w:rPr>
          <w:rFonts w:ascii="Trebuchet MS" w:eastAsia="Trebuchet MS" w:hAnsi="Trebuchet MS" w:cs="Trebuchet MS"/>
          <w:i w:val="0"/>
          <w:color w:val="000000"/>
          <w:sz w:val="24"/>
          <w:lang w:val="fr-FR"/>
        </w:rPr>
      </w:pPr>
      <w:bookmarkStart w:id="48" w:name="ArtL2_CCAP-1-A13.6"/>
      <w:bookmarkStart w:id="49" w:name="_Toc219988212"/>
      <w:bookmarkEnd w:id="48"/>
      <w:r>
        <w:rPr>
          <w:rFonts w:ascii="Trebuchet MS" w:eastAsia="Trebuchet MS" w:hAnsi="Trebuchet MS" w:cs="Trebuchet MS"/>
          <w:i w:val="0"/>
          <w:color w:val="000000"/>
          <w:sz w:val="24"/>
          <w:lang w:val="fr-FR"/>
        </w:rPr>
        <w:t>8</w:t>
      </w:r>
      <w:r w:rsidR="002D2EFA">
        <w:rPr>
          <w:rFonts w:ascii="Trebuchet MS" w:eastAsia="Trebuchet MS" w:hAnsi="Trebuchet MS" w:cs="Trebuchet MS"/>
          <w:i w:val="0"/>
          <w:color w:val="000000"/>
          <w:sz w:val="24"/>
          <w:lang w:val="fr-FR"/>
        </w:rPr>
        <w:t>.4 - Paiement des cotraitants</w:t>
      </w:r>
      <w:bookmarkEnd w:id="49"/>
    </w:p>
    <w:p w14:paraId="00DB4457" w14:textId="77777777" w:rsidR="006B5376" w:rsidRDefault="002D2EFA">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76D96949" w14:textId="77777777" w:rsidR="006B5376" w:rsidRDefault="002D2EFA">
      <w:pPr>
        <w:pStyle w:val="ParagrapheIndent2"/>
        <w:spacing w:after="240" w:line="232" w:lineRule="exact"/>
        <w:jc w:val="both"/>
        <w:rPr>
          <w:color w:val="000000"/>
          <w:lang w:val="fr-FR"/>
        </w:rPr>
      </w:pPr>
      <w:r>
        <w:rPr>
          <w:color w:val="000000"/>
          <w:lang w:val="fr-FR"/>
        </w:rPr>
        <w:t>Les autres dispositions relatives à la cotraitance s'appliquent selon l'article 12.1 du CCAG-FCS.</w:t>
      </w:r>
    </w:p>
    <w:p w14:paraId="0DA911C1" w14:textId="77777777" w:rsidR="006B5376" w:rsidRDefault="00AD3A87">
      <w:pPr>
        <w:pStyle w:val="Titre2"/>
        <w:ind w:left="280"/>
        <w:rPr>
          <w:rFonts w:ascii="Trebuchet MS" w:eastAsia="Trebuchet MS" w:hAnsi="Trebuchet MS" w:cs="Trebuchet MS"/>
          <w:i w:val="0"/>
          <w:color w:val="000000"/>
          <w:sz w:val="24"/>
          <w:lang w:val="fr-FR"/>
        </w:rPr>
      </w:pPr>
      <w:bookmarkStart w:id="50" w:name="ArtL2_CCAP-1-A13.7"/>
      <w:bookmarkStart w:id="51" w:name="_Toc219988213"/>
      <w:bookmarkEnd w:id="50"/>
      <w:r>
        <w:rPr>
          <w:rFonts w:ascii="Trebuchet MS" w:eastAsia="Trebuchet MS" w:hAnsi="Trebuchet MS" w:cs="Trebuchet MS"/>
          <w:i w:val="0"/>
          <w:color w:val="000000"/>
          <w:sz w:val="24"/>
          <w:lang w:val="fr-FR"/>
        </w:rPr>
        <w:t>8</w:t>
      </w:r>
      <w:r w:rsidR="002D2EFA">
        <w:rPr>
          <w:rFonts w:ascii="Trebuchet MS" w:eastAsia="Trebuchet MS" w:hAnsi="Trebuchet MS" w:cs="Trebuchet MS"/>
          <w:i w:val="0"/>
          <w:color w:val="000000"/>
          <w:sz w:val="24"/>
          <w:lang w:val="fr-FR"/>
        </w:rPr>
        <w:t>.5 - Paiement des sous-traitants</w:t>
      </w:r>
      <w:bookmarkEnd w:id="51"/>
    </w:p>
    <w:p w14:paraId="2EF221BD" w14:textId="77777777" w:rsidR="00D34D64" w:rsidRDefault="002D2EFA">
      <w:pPr>
        <w:pStyle w:val="ParagrapheIndent2"/>
        <w:spacing w:after="240" w:line="232" w:lineRule="exact"/>
        <w:jc w:val="both"/>
        <w:rPr>
          <w:color w:val="000000"/>
          <w:lang w:val="fr-FR"/>
        </w:rPr>
      </w:pPr>
      <w:r>
        <w:rPr>
          <w:color w:val="000000"/>
          <w:lang w:val="fr-FR"/>
        </w:rPr>
        <w:t xml:space="preserve">Le sous-traitant adresse sa demande de paiement libellée au nom du pouvoir adjudicateur, dans les conditions des articles L. 2193-10 à L. 2193-14 et R. 2193-10 à R. 2193-16 du Code de la commande publique. </w:t>
      </w:r>
    </w:p>
    <w:p w14:paraId="2A1ADE46" w14:textId="008450EE" w:rsidR="006B5376" w:rsidRDefault="002D2EFA">
      <w:pPr>
        <w:pStyle w:val="ParagrapheIndent2"/>
        <w:spacing w:after="240" w:line="232" w:lineRule="exact"/>
        <w:jc w:val="both"/>
        <w:rPr>
          <w:color w:val="000000"/>
          <w:lang w:val="fr-FR"/>
        </w:rPr>
      </w:pPr>
      <w:r>
        <w:rPr>
          <w:color w:val="000000"/>
          <w:lang w:val="fr-FR"/>
        </w:rPr>
        <w:t>Conformément à la réglementation, sans validation du titulaire sous un délai de 15 jours, la demande de paiement est considérée comme validée.</w:t>
      </w:r>
    </w:p>
    <w:p w14:paraId="6F217726" w14:textId="28216DC4" w:rsidR="00D56CD0" w:rsidRDefault="00D56CD0" w:rsidP="00D56CD0">
      <w:pPr>
        <w:rPr>
          <w:lang w:val="fr-FR"/>
        </w:rPr>
      </w:pPr>
    </w:p>
    <w:p w14:paraId="3EB81E03" w14:textId="77777777" w:rsidR="00D56CD0" w:rsidRPr="00D56CD0" w:rsidRDefault="00D56CD0" w:rsidP="00D56CD0">
      <w:pPr>
        <w:pStyle w:val="Titre2"/>
        <w:ind w:left="280"/>
        <w:rPr>
          <w:rFonts w:ascii="Trebuchet MS" w:eastAsia="Trebuchet MS" w:hAnsi="Trebuchet MS" w:cs="Trebuchet MS"/>
          <w:i w:val="0"/>
          <w:color w:val="000000"/>
          <w:sz w:val="24"/>
          <w:szCs w:val="24"/>
          <w:lang w:val="fr-FR"/>
        </w:rPr>
      </w:pPr>
      <w:bookmarkStart w:id="52" w:name="_Toc219988214"/>
      <w:r w:rsidRPr="00D56CD0">
        <w:rPr>
          <w:rFonts w:ascii="Trebuchet MS" w:eastAsia="Trebuchet MS" w:hAnsi="Trebuchet MS" w:cs="Trebuchet MS"/>
          <w:i w:val="0"/>
          <w:color w:val="000000"/>
          <w:sz w:val="24"/>
          <w:szCs w:val="24"/>
          <w:lang w:val="fr-FR"/>
        </w:rPr>
        <w:t>8.6 – Fermeture de site</w:t>
      </w:r>
      <w:bookmarkEnd w:id="52"/>
    </w:p>
    <w:p w14:paraId="3864364D" w14:textId="77777777" w:rsidR="00D56CD0" w:rsidRPr="00D56CD0" w:rsidRDefault="00D56CD0" w:rsidP="00D56CD0">
      <w:pPr>
        <w:rPr>
          <w:rFonts w:ascii="Trebuchet MS" w:hAnsi="Trebuchet MS"/>
          <w:sz w:val="20"/>
          <w:szCs w:val="20"/>
          <w:lang w:val="fr-FR"/>
        </w:rPr>
      </w:pPr>
    </w:p>
    <w:p w14:paraId="7784004F" w14:textId="422CE12C" w:rsidR="00D56CD0" w:rsidRPr="00184F9F" w:rsidRDefault="00D56CD0" w:rsidP="00D56CD0">
      <w:pPr>
        <w:rPr>
          <w:rFonts w:ascii="Trebuchet MS" w:hAnsi="Trebuchet MS"/>
          <w:sz w:val="20"/>
          <w:szCs w:val="20"/>
          <w:lang w:val="fr-FR"/>
        </w:rPr>
      </w:pPr>
      <w:r w:rsidRPr="00184F9F">
        <w:rPr>
          <w:rFonts w:ascii="Trebuchet MS" w:hAnsi="Trebuchet MS"/>
          <w:sz w:val="20"/>
          <w:szCs w:val="20"/>
          <w:lang w:val="fr-FR"/>
        </w:rPr>
        <w:lastRenderedPageBreak/>
        <w:t xml:space="preserve">En cas de fermeture de site, </w:t>
      </w:r>
      <w:r w:rsidR="00B55116">
        <w:rPr>
          <w:rFonts w:ascii="Trebuchet MS" w:hAnsi="Trebuchet MS"/>
          <w:sz w:val="20"/>
          <w:szCs w:val="20"/>
          <w:lang w:val="fr-FR"/>
        </w:rPr>
        <w:t xml:space="preserve">communiquée au titulaire par courrier simple, </w:t>
      </w:r>
      <w:r w:rsidRPr="00184F9F">
        <w:rPr>
          <w:rFonts w:ascii="Trebuchet MS" w:hAnsi="Trebuchet MS"/>
          <w:sz w:val="20"/>
          <w:szCs w:val="20"/>
          <w:lang w:val="fr-FR"/>
        </w:rPr>
        <w:t xml:space="preserve">la CPCAM des Bouches-du-Rhône sera exonérée de tout règlement de paiement au titulaire, </w:t>
      </w:r>
      <w:r w:rsidR="00B55116">
        <w:rPr>
          <w:rFonts w:ascii="Trebuchet MS" w:hAnsi="Trebuchet MS"/>
          <w:sz w:val="20"/>
          <w:szCs w:val="20"/>
          <w:lang w:val="fr-FR"/>
        </w:rPr>
        <w:t>à compter du mois suivant la fermeture du site.</w:t>
      </w:r>
    </w:p>
    <w:p w14:paraId="1E0CDCD3" w14:textId="77777777" w:rsidR="00D56CD0" w:rsidRPr="00184F9F" w:rsidRDefault="00D56CD0" w:rsidP="00D56CD0">
      <w:pPr>
        <w:rPr>
          <w:rFonts w:ascii="Trebuchet MS" w:hAnsi="Trebuchet MS"/>
          <w:sz w:val="20"/>
          <w:szCs w:val="20"/>
          <w:lang w:val="fr-FR"/>
        </w:rPr>
      </w:pPr>
    </w:p>
    <w:p w14:paraId="2C40E034" w14:textId="77777777" w:rsidR="00D56CD0" w:rsidRPr="00D56CD0" w:rsidRDefault="00D56CD0" w:rsidP="00D56CD0">
      <w:pPr>
        <w:rPr>
          <w:rFonts w:ascii="Trebuchet MS" w:hAnsi="Trebuchet MS"/>
          <w:sz w:val="20"/>
          <w:szCs w:val="20"/>
          <w:lang w:val="fr-FR"/>
        </w:rPr>
      </w:pPr>
    </w:p>
    <w:p w14:paraId="257CAF81" w14:textId="5DE78895" w:rsidR="00D56CD0" w:rsidRPr="00D56CD0" w:rsidRDefault="00D56CD0" w:rsidP="00D56CD0">
      <w:pPr>
        <w:rPr>
          <w:rFonts w:ascii="Trebuchet MS" w:hAnsi="Trebuchet MS"/>
          <w:sz w:val="20"/>
          <w:szCs w:val="20"/>
          <w:lang w:val="fr-FR"/>
        </w:rPr>
      </w:pPr>
      <w:r w:rsidRPr="00D56CD0">
        <w:rPr>
          <w:rFonts w:ascii="Trebuchet MS" w:hAnsi="Trebuchet MS"/>
          <w:sz w:val="20"/>
          <w:szCs w:val="20"/>
          <w:lang w:val="fr-FR"/>
        </w:rPr>
        <w:t> </w:t>
      </w:r>
    </w:p>
    <w:p w14:paraId="63CDF001" w14:textId="77777777" w:rsidR="006B5376" w:rsidRDefault="00AD3A87">
      <w:pPr>
        <w:pStyle w:val="Titre1"/>
        <w:rPr>
          <w:rFonts w:ascii="Trebuchet MS" w:eastAsia="Trebuchet MS" w:hAnsi="Trebuchet MS" w:cs="Trebuchet MS"/>
          <w:color w:val="000000"/>
          <w:sz w:val="28"/>
          <w:lang w:val="fr-FR"/>
        </w:rPr>
      </w:pPr>
      <w:bookmarkStart w:id="53" w:name="ArtL1_CCAP-1-A15"/>
      <w:bookmarkStart w:id="54" w:name="_Toc219988215"/>
      <w:bookmarkEnd w:id="53"/>
      <w:r>
        <w:rPr>
          <w:rFonts w:ascii="Trebuchet MS" w:eastAsia="Trebuchet MS" w:hAnsi="Trebuchet MS" w:cs="Trebuchet MS"/>
          <w:color w:val="000000"/>
          <w:sz w:val="28"/>
          <w:lang w:val="fr-FR"/>
        </w:rPr>
        <w:t>9</w:t>
      </w:r>
      <w:r w:rsidR="002D2EFA">
        <w:rPr>
          <w:rFonts w:ascii="Trebuchet MS" w:eastAsia="Trebuchet MS" w:hAnsi="Trebuchet MS" w:cs="Trebuchet MS"/>
          <w:color w:val="000000"/>
          <w:sz w:val="28"/>
          <w:lang w:val="fr-FR"/>
        </w:rPr>
        <w:t xml:space="preserve"> - Conditions d'exécution des prestations</w:t>
      </w:r>
      <w:bookmarkEnd w:id="54"/>
    </w:p>
    <w:p w14:paraId="6E7D48A0" w14:textId="77777777" w:rsidR="006B5376" w:rsidRDefault="002D2EFA">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14:paraId="57582267" w14:textId="77777777" w:rsidR="006B5376" w:rsidRDefault="002D2EFA">
      <w:pPr>
        <w:pStyle w:val="ParagrapheIndent1"/>
        <w:spacing w:line="232" w:lineRule="exact"/>
        <w:jc w:val="both"/>
        <w:rPr>
          <w:color w:val="000000"/>
          <w:lang w:val="fr-FR"/>
        </w:rPr>
      </w:pPr>
      <w:r>
        <w:rPr>
          <w:color w:val="000000"/>
          <w:u w:val="single"/>
          <w:lang w:val="fr-FR"/>
        </w:rPr>
        <w:t>Adresse d'exécution</w:t>
      </w:r>
      <w:r>
        <w:rPr>
          <w:color w:val="000000"/>
          <w:lang w:val="fr-FR"/>
        </w:rPr>
        <w:t xml:space="preserve"> :</w:t>
      </w:r>
    </w:p>
    <w:p w14:paraId="6B2CA20E" w14:textId="77777777" w:rsidR="006B5376" w:rsidRDefault="006B5376">
      <w:pPr>
        <w:pStyle w:val="ParagrapheIndent1"/>
        <w:spacing w:line="232" w:lineRule="exact"/>
        <w:jc w:val="both"/>
        <w:rPr>
          <w:color w:val="000000"/>
          <w:lang w:val="fr-FR"/>
        </w:rPr>
      </w:pPr>
    </w:p>
    <w:p w14:paraId="24C902AA" w14:textId="7DEA13BD" w:rsidR="0055359D" w:rsidRDefault="0055359D" w:rsidP="0055359D">
      <w:pPr>
        <w:pStyle w:val="ParagrapheIndent2"/>
        <w:spacing w:line="232" w:lineRule="exact"/>
        <w:jc w:val="both"/>
        <w:rPr>
          <w:color w:val="000000"/>
          <w:lang w:val="fr-FR"/>
        </w:rPr>
      </w:pPr>
      <w:r w:rsidRPr="0055359D">
        <w:rPr>
          <w:color w:val="000000"/>
          <w:lang w:val="fr-FR"/>
        </w:rPr>
        <w:t xml:space="preserve">Les prestations seront exécutées sur les différents sites de la CPCAM répartis sur le territoire des Bouches-du-Rhône. Les adresses de chacun des sites sont précisées par lot aux annexes 1 et 2 au </w:t>
      </w:r>
      <w:r w:rsidR="00554215">
        <w:rPr>
          <w:color w:val="000000"/>
          <w:lang w:val="fr-FR"/>
        </w:rPr>
        <w:t>CCTP</w:t>
      </w:r>
      <w:r w:rsidRPr="0055359D">
        <w:rPr>
          <w:color w:val="000000"/>
          <w:lang w:val="fr-FR"/>
        </w:rPr>
        <w:t>.</w:t>
      </w:r>
    </w:p>
    <w:p w14:paraId="2687074A" w14:textId="77777777" w:rsidR="0055359D" w:rsidRPr="00913401" w:rsidRDefault="0055359D" w:rsidP="0055359D">
      <w:pPr>
        <w:rPr>
          <w:rFonts w:ascii="Trebuchet MS" w:hAnsi="Trebuchet MS"/>
          <w:lang w:val="fr-FR"/>
        </w:rPr>
      </w:pPr>
    </w:p>
    <w:p w14:paraId="78BC232F" w14:textId="77777777" w:rsidR="0055359D" w:rsidRPr="00913401" w:rsidRDefault="0055359D" w:rsidP="0055359D">
      <w:pPr>
        <w:pStyle w:val="ParagrapheIndent1"/>
        <w:spacing w:line="232" w:lineRule="exact"/>
        <w:ind w:left="20" w:right="20"/>
        <w:jc w:val="both"/>
        <w:rPr>
          <w:color w:val="000000"/>
          <w:lang w:val="fr-FR"/>
        </w:rPr>
      </w:pPr>
    </w:p>
    <w:p w14:paraId="7BC7B1E0" w14:textId="77777777" w:rsidR="00D5790D" w:rsidRPr="00554215" w:rsidRDefault="00D5790D" w:rsidP="00D5790D">
      <w:pPr>
        <w:pStyle w:val="ParagrapheIndent1"/>
        <w:spacing w:line="232" w:lineRule="exact"/>
        <w:jc w:val="both"/>
        <w:rPr>
          <w:color w:val="000000"/>
          <w:u w:val="single"/>
          <w:lang w:val="fr-FR"/>
        </w:rPr>
      </w:pPr>
      <w:r w:rsidRPr="00554215">
        <w:rPr>
          <w:color w:val="000000"/>
          <w:u w:val="single"/>
          <w:lang w:val="fr-FR"/>
        </w:rPr>
        <w:t>Désignation d’un interlocuteur dédié </w:t>
      </w:r>
    </w:p>
    <w:p w14:paraId="36FFCBEC" w14:textId="77777777" w:rsidR="00D5790D" w:rsidRPr="00554215" w:rsidRDefault="00D5790D" w:rsidP="00D5790D">
      <w:pPr>
        <w:jc w:val="both"/>
        <w:rPr>
          <w:lang w:val="fr-FR"/>
        </w:rPr>
      </w:pPr>
    </w:p>
    <w:p w14:paraId="0E3EE5CB"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Dés notification du présent accord-cadre, le titulaire désigne nommément au sein de son personnel un correspondant logistique, en indiquant à la CPCAM son nom et sa fonction. Cet interlocuteur unique est chargé des relations avec l’organisme et est responsable du bon déroulement du marché. Il est le représentant du titulaire auprès de la CPCAM des Bouches du Rhône.</w:t>
      </w:r>
    </w:p>
    <w:p w14:paraId="1E02540C" w14:textId="77777777" w:rsidR="00D5790D" w:rsidRPr="00554215" w:rsidRDefault="00D5790D" w:rsidP="00D5790D">
      <w:pPr>
        <w:jc w:val="both"/>
        <w:rPr>
          <w:rFonts w:ascii="Trebuchet MS" w:hAnsi="Trebuchet MS"/>
          <w:sz w:val="20"/>
          <w:szCs w:val="20"/>
          <w:lang w:val="fr-FR"/>
        </w:rPr>
      </w:pPr>
    </w:p>
    <w:p w14:paraId="5A5F05C8"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Le représentant du titulaire est destinataire de toute demande formulée par la CPCAM concernant l’exécution du marché.</w:t>
      </w:r>
    </w:p>
    <w:p w14:paraId="0A6DB70E" w14:textId="77777777" w:rsidR="00D5790D" w:rsidRPr="00554215" w:rsidRDefault="00D5790D" w:rsidP="00D5790D">
      <w:pPr>
        <w:jc w:val="both"/>
        <w:rPr>
          <w:rFonts w:ascii="Trebuchet MS" w:hAnsi="Trebuchet MS"/>
          <w:sz w:val="20"/>
          <w:szCs w:val="20"/>
          <w:lang w:val="fr-FR"/>
        </w:rPr>
      </w:pPr>
    </w:p>
    <w:p w14:paraId="2E144F0E" w14:textId="77777777" w:rsidR="00D5790D" w:rsidRPr="00554215" w:rsidRDefault="00D5790D" w:rsidP="00D5790D">
      <w:pPr>
        <w:jc w:val="both"/>
        <w:rPr>
          <w:rFonts w:ascii="Trebuchet MS" w:hAnsi="Trebuchet MS"/>
          <w:sz w:val="20"/>
          <w:szCs w:val="20"/>
          <w:u w:val="single"/>
          <w:lang w:val="fr-FR"/>
        </w:rPr>
      </w:pPr>
      <w:r w:rsidRPr="00554215">
        <w:rPr>
          <w:rFonts w:ascii="Trebuchet MS" w:hAnsi="Trebuchet MS"/>
          <w:sz w:val="20"/>
          <w:szCs w:val="20"/>
          <w:u w:val="single"/>
          <w:lang w:val="fr-FR"/>
        </w:rPr>
        <w:t>Réunions de suivi de l’accord-cadre </w:t>
      </w:r>
    </w:p>
    <w:p w14:paraId="5C29A40D" w14:textId="77777777" w:rsidR="00D5790D" w:rsidRPr="00554215" w:rsidRDefault="00D5790D" w:rsidP="00D5790D">
      <w:pPr>
        <w:pStyle w:val="ParagrapheIndent1"/>
        <w:spacing w:line="232" w:lineRule="exact"/>
        <w:jc w:val="both"/>
        <w:rPr>
          <w:color w:val="000000"/>
          <w:u w:val="single"/>
          <w:lang w:val="fr-FR"/>
        </w:rPr>
      </w:pPr>
    </w:p>
    <w:p w14:paraId="44876A01"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 xml:space="preserve">Le Titulaire s’engage à participer aux réunions organisées par la CPCAM.  </w:t>
      </w:r>
    </w:p>
    <w:p w14:paraId="19FA75B1"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 xml:space="preserve">Un bilan de démarrage du marché pourra être sollicité par le Département immobilier dans les six (6) mois suivant le démarrage des prestations. </w:t>
      </w:r>
    </w:p>
    <w:p w14:paraId="3881CC29" w14:textId="77777777" w:rsidR="00D5790D" w:rsidRPr="00554215" w:rsidRDefault="00D5790D" w:rsidP="00D5790D">
      <w:pPr>
        <w:jc w:val="both"/>
        <w:rPr>
          <w:rFonts w:ascii="Trebuchet MS" w:hAnsi="Trebuchet MS"/>
          <w:sz w:val="20"/>
          <w:szCs w:val="20"/>
          <w:lang w:val="fr-FR"/>
        </w:rPr>
      </w:pPr>
    </w:p>
    <w:p w14:paraId="668217F6"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 xml:space="preserve">Des réunions de suivi pourront également être sollicitées, chaque année, durant l’exécution de l’accord-cadre. </w:t>
      </w:r>
    </w:p>
    <w:p w14:paraId="27DE14C1" w14:textId="77777777" w:rsidR="00D5790D" w:rsidRPr="00554215" w:rsidRDefault="00D5790D" w:rsidP="00D5790D">
      <w:pPr>
        <w:jc w:val="both"/>
        <w:rPr>
          <w:rFonts w:ascii="Trebuchet MS" w:hAnsi="Trebuchet MS"/>
          <w:sz w:val="20"/>
          <w:szCs w:val="20"/>
          <w:lang w:val="fr-FR"/>
        </w:rPr>
      </w:pPr>
    </w:p>
    <w:p w14:paraId="0DCF0888"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 xml:space="preserve">Ces réunions de suivi seront organisées entre le titulaire et l’organisme et pourront avoir lieu soit dans les locaux de la CPCAM des Bouches du Rhône soit par </w:t>
      </w:r>
      <w:proofErr w:type="spellStart"/>
      <w:r w:rsidRPr="00554215">
        <w:rPr>
          <w:rFonts w:ascii="Trebuchet MS" w:hAnsi="Trebuchet MS"/>
          <w:sz w:val="20"/>
          <w:szCs w:val="20"/>
          <w:lang w:val="fr-FR"/>
        </w:rPr>
        <w:t>visio</w:t>
      </w:r>
      <w:proofErr w:type="spellEnd"/>
      <w:r w:rsidRPr="00554215">
        <w:rPr>
          <w:rFonts w:ascii="Trebuchet MS" w:hAnsi="Trebuchet MS"/>
          <w:sz w:val="20"/>
          <w:szCs w:val="20"/>
          <w:lang w:val="fr-FR"/>
        </w:rPr>
        <w:t xml:space="preserve"> conférence. </w:t>
      </w:r>
    </w:p>
    <w:p w14:paraId="5A8709C5" w14:textId="77777777" w:rsidR="00D5790D" w:rsidRPr="00554215" w:rsidRDefault="00D5790D" w:rsidP="00D5790D">
      <w:pPr>
        <w:jc w:val="both"/>
        <w:rPr>
          <w:rFonts w:ascii="Trebuchet MS" w:hAnsi="Trebuchet MS"/>
          <w:sz w:val="20"/>
          <w:szCs w:val="20"/>
          <w:lang w:val="fr-FR"/>
        </w:rPr>
      </w:pPr>
    </w:p>
    <w:p w14:paraId="098EA588" w14:textId="77777777" w:rsidR="00D5790D" w:rsidRPr="00554215" w:rsidRDefault="00D5790D" w:rsidP="00D5790D">
      <w:pPr>
        <w:jc w:val="both"/>
        <w:rPr>
          <w:rFonts w:ascii="Trebuchet MS" w:hAnsi="Trebuchet MS"/>
          <w:sz w:val="20"/>
          <w:szCs w:val="20"/>
          <w:lang w:val="fr-FR"/>
        </w:rPr>
      </w:pPr>
      <w:r w:rsidRPr="00554215">
        <w:rPr>
          <w:rFonts w:ascii="Trebuchet MS" w:hAnsi="Trebuchet MS"/>
          <w:sz w:val="20"/>
          <w:szCs w:val="20"/>
          <w:lang w:val="fr-FR"/>
        </w:rPr>
        <w:t>Ces réunions de suivi ont pour but d’échanger sur l’exécution de l’accord-cadre et faire remonter d’éventuelles difficultés de réalisation des prestations.</w:t>
      </w:r>
    </w:p>
    <w:p w14:paraId="40711983" w14:textId="77777777" w:rsidR="00D5790D" w:rsidRPr="00554215" w:rsidRDefault="00D5790D" w:rsidP="00D5790D">
      <w:pPr>
        <w:rPr>
          <w:lang w:val="fr-FR"/>
        </w:rPr>
      </w:pPr>
    </w:p>
    <w:p w14:paraId="4DEC9EE4" w14:textId="77777777" w:rsidR="00D5790D" w:rsidRPr="00554215" w:rsidRDefault="00D5790D" w:rsidP="00D5790D">
      <w:pPr>
        <w:pStyle w:val="ParagrapheIndent1"/>
        <w:spacing w:line="232" w:lineRule="exact"/>
        <w:jc w:val="both"/>
        <w:rPr>
          <w:color w:val="000000"/>
          <w:lang w:val="fr-FR"/>
        </w:rPr>
      </w:pPr>
      <w:r w:rsidRPr="00554215">
        <w:rPr>
          <w:color w:val="000000"/>
          <w:u w:val="single"/>
          <w:lang w:val="fr-FR"/>
        </w:rPr>
        <w:t>Processus de remplacement d'une personne nommément désignée</w:t>
      </w:r>
    </w:p>
    <w:p w14:paraId="099864AD" w14:textId="77777777" w:rsidR="00D5790D" w:rsidRPr="00554215" w:rsidRDefault="00D5790D" w:rsidP="00D5790D">
      <w:pPr>
        <w:pStyle w:val="ParagrapheIndent1"/>
        <w:spacing w:line="232" w:lineRule="exact"/>
        <w:jc w:val="both"/>
        <w:rPr>
          <w:color w:val="000000"/>
          <w:lang w:val="fr-FR"/>
        </w:rPr>
      </w:pPr>
    </w:p>
    <w:p w14:paraId="365AFE24" w14:textId="77777777" w:rsidR="00D5790D" w:rsidRPr="00554215" w:rsidRDefault="00D5790D" w:rsidP="00D5790D">
      <w:pPr>
        <w:pStyle w:val="ParagrapheIndent1"/>
        <w:spacing w:line="232" w:lineRule="exact"/>
        <w:jc w:val="both"/>
        <w:rPr>
          <w:color w:val="000000"/>
          <w:lang w:val="fr-FR"/>
        </w:rPr>
      </w:pPr>
      <w:r w:rsidRPr="00554215">
        <w:rPr>
          <w:color w:val="000000"/>
          <w:lang w:val="fr-FR"/>
        </w:rPr>
        <w:t>Lorsque le titulaire s'engage sur l'intervention d'une personne physique, nommément désignée, et que cette personne n'est plus en mesure d'intervenir, son remplacement est effectué dans les conditions de l'article 3.4.3 du CCAG-FCS.</w:t>
      </w:r>
    </w:p>
    <w:p w14:paraId="5BD474E2" w14:textId="77777777" w:rsidR="00D5790D" w:rsidRPr="00554215" w:rsidRDefault="00D5790D" w:rsidP="00D5790D">
      <w:pPr>
        <w:pStyle w:val="ParagrapheIndent1"/>
        <w:spacing w:line="232" w:lineRule="exact"/>
        <w:jc w:val="both"/>
        <w:rPr>
          <w:color w:val="000000"/>
          <w:lang w:val="fr-FR"/>
        </w:rPr>
      </w:pPr>
    </w:p>
    <w:p w14:paraId="0094D8B9" w14:textId="77777777" w:rsidR="00D5790D" w:rsidRPr="00554215" w:rsidRDefault="00D5790D" w:rsidP="00D5790D">
      <w:pPr>
        <w:pStyle w:val="ParagrapheIndent1"/>
        <w:spacing w:after="240" w:line="232" w:lineRule="exact"/>
        <w:jc w:val="both"/>
        <w:rPr>
          <w:color w:val="000000"/>
          <w:lang w:val="fr-FR"/>
        </w:rPr>
      </w:pPr>
      <w:r w:rsidRPr="00554215">
        <w:rPr>
          <w:color w:val="000000"/>
          <w:lang w:val="fr-FR"/>
        </w:rPr>
        <w:t>L'acheteur est informé sans délai de cet empêchement, et le titulaire propose un remplaçant dans un délai de 30 jours à compter de la date d'envoi de cette information.</w:t>
      </w:r>
    </w:p>
    <w:p w14:paraId="694AE3C8" w14:textId="77777777" w:rsidR="00D5790D" w:rsidRPr="00554215" w:rsidRDefault="00D5790D" w:rsidP="00D5790D">
      <w:pPr>
        <w:rPr>
          <w:rFonts w:ascii="Trebuchet MS" w:hAnsi="Trebuchet MS"/>
          <w:sz w:val="20"/>
          <w:szCs w:val="20"/>
          <w:lang w:val="fr-FR"/>
        </w:rPr>
      </w:pPr>
      <w:r w:rsidRPr="00554215">
        <w:rPr>
          <w:rFonts w:ascii="Trebuchet MS" w:hAnsi="Trebuchet MS"/>
          <w:sz w:val="20"/>
          <w:szCs w:val="20"/>
          <w:lang w:val="fr-FR"/>
        </w:rPr>
        <w:t>En cas de changement de correspondant, le titulaire s’engage à ce que ce changement ne crée pas d’interruption dans les missions incombant à la fonction et soit sans incidence sur les prix du marché.</w:t>
      </w:r>
    </w:p>
    <w:p w14:paraId="791160CC" w14:textId="77777777" w:rsidR="00D5790D" w:rsidRPr="00554215" w:rsidRDefault="00D5790D" w:rsidP="00D5790D">
      <w:pPr>
        <w:rPr>
          <w:lang w:val="fr-FR"/>
        </w:rPr>
      </w:pPr>
    </w:p>
    <w:p w14:paraId="2ABB620E" w14:textId="77777777" w:rsidR="00D5790D" w:rsidRPr="00554215" w:rsidRDefault="00D5790D" w:rsidP="00D5790D">
      <w:pPr>
        <w:pStyle w:val="ParagrapheIndent1"/>
        <w:spacing w:line="232" w:lineRule="exact"/>
        <w:jc w:val="both"/>
        <w:rPr>
          <w:color w:val="000000"/>
          <w:lang w:val="fr-FR"/>
        </w:rPr>
      </w:pPr>
      <w:r w:rsidRPr="00554215">
        <w:rPr>
          <w:color w:val="000000"/>
          <w:u w:val="single"/>
          <w:lang w:val="fr-FR"/>
        </w:rPr>
        <w:t>Matériels, objets et approvisionnements confiés au titulaire</w:t>
      </w:r>
      <w:r w:rsidRPr="00554215">
        <w:rPr>
          <w:color w:val="000000"/>
          <w:lang w:val="fr-FR"/>
        </w:rPr>
        <w:t xml:space="preserve"> :</w:t>
      </w:r>
    </w:p>
    <w:p w14:paraId="71AD74F2" w14:textId="77777777" w:rsidR="00D5790D" w:rsidRPr="00554215" w:rsidRDefault="00D5790D" w:rsidP="00D5790D">
      <w:pPr>
        <w:rPr>
          <w:lang w:val="fr-FR"/>
        </w:rPr>
      </w:pPr>
    </w:p>
    <w:p w14:paraId="266C5B28" w14:textId="77777777" w:rsidR="00D5790D" w:rsidRPr="004B216F" w:rsidRDefault="00D5790D" w:rsidP="00D5790D">
      <w:pPr>
        <w:pStyle w:val="ParagrapheIndent1"/>
        <w:spacing w:after="240" w:line="232" w:lineRule="exact"/>
        <w:jc w:val="both"/>
        <w:rPr>
          <w:color w:val="000000"/>
          <w:lang w:val="fr-FR"/>
        </w:rPr>
      </w:pPr>
      <w:r w:rsidRPr="00554215">
        <w:rPr>
          <w:color w:val="000000"/>
          <w:lang w:val="fr-FR"/>
        </w:rPr>
        <w:lastRenderedPageBreak/>
        <w:t>En vue de l'exécution du contrat, des matériels, objets et approvisionnements sont remis par le pouvoir adjudicateur au titulaire sans transfert de propriété à son profit. Les conditions de remise puis de restitution sont prévues à l'article 18 du CCAG-FCS.</w:t>
      </w:r>
    </w:p>
    <w:p w14:paraId="25F1CF18" w14:textId="5B6568B0" w:rsidR="00D5790D" w:rsidRDefault="00D5790D" w:rsidP="00D5790D">
      <w:pPr>
        <w:pStyle w:val="ParagrapheIndent1"/>
        <w:spacing w:after="240" w:line="232" w:lineRule="exact"/>
        <w:jc w:val="both"/>
        <w:rPr>
          <w:color w:val="000000"/>
          <w:lang w:val="fr-FR"/>
        </w:rPr>
      </w:pPr>
    </w:p>
    <w:p w14:paraId="48A2A316" w14:textId="77777777" w:rsidR="006B5376" w:rsidRDefault="00AD3A87" w:rsidP="00AD3A87">
      <w:pPr>
        <w:pStyle w:val="Titre1"/>
        <w:spacing w:after="0"/>
        <w:rPr>
          <w:rFonts w:ascii="Trebuchet MS" w:eastAsia="Trebuchet MS" w:hAnsi="Trebuchet MS" w:cs="Trebuchet MS"/>
          <w:color w:val="000000"/>
          <w:sz w:val="28"/>
          <w:lang w:val="fr-FR"/>
        </w:rPr>
      </w:pPr>
      <w:bookmarkStart w:id="55" w:name="_Toc219988216"/>
      <w:r w:rsidRPr="00AD3A87">
        <w:rPr>
          <w:rFonts w:ascii="Trebuchet MS" w:eastAsia="Trebuchet MS" w:hAnsi="Trebuchet MS" w:cs="Trebuchet MS"/>
          <w:color w:val="000000"/>
          <w:sz w:val="28"/>
          <w:lang w:val="fr-FR"/>
        </w:rPr>
        <w:t>10</w:t>
      </w:r>
      <w:r w:rsidR="002D2EFA" w:rsidRPr="00AD3A87">
        <w:rPr>
          <w:rFonts w:ascii="Trebuchet MS" w:eastAsia="Trebuchet MS" w:hAnsi="Trebuchet MS" w:cs="Trebuchet MS"/>
          <w:color w:val="000000"/>
          <w:sz w:val="28"/>
          <w:lang w:val="fr-FR"/>
        </w:rPr>
        <w:t xml:space="preserve"> - Développement durable</w:t>
      </w:r>
      <w:bookmarkEnd w:id="55"/>
    </w:p>
    <w:p w14:paraId="225754E4" w14:textId="77777777" w:rsidR="00AD3A87" w:rsidRPr="00AD3A87" w:rsidRDefault="00AD3A87" w:rsidP="00AD3A87">
      <w:pPr>
        <w:rPr>
          <w:lang w:val="fr-FR"/>
        </w:rPr>
      </w:pPr>
    </w:p>
    <w:p w14:paraId="0B6076C3" w14:textId="77777777" w:rsidR="006B5376" w:rsidRPr="008703B3" w:rsidRDefault="002D2EFA">
      <w:pPr>
        <w:pStyle w:val="ParagrapheIndent1"/>
        <w:spacing w:line="232" w:lineRule="exact"/>
        <w:jc w:val="both"/>
        <w:rPr>
          <w:lang w:val="fr-FR"/>
        </w:rPr>
      </w:pPr>
      <w:r w:rsidRPr="008703B3">
        <w:rPr>
          <w:lang w:val="fr-FR"/>
        </w:rPr>
        <w:t>Les conditions d'exécution des prestations comportent des éléments à caractère environnemental qui prennent en compte les objectifs de développement durable comme suit :</w:t>
      </w:r>
    </w:p>
    <w:p w14:paraId="0EB8D8B5" w14:textId="77777777" w:rsidR="00E86211" w:rsidRPr="008703B3" w:rsidRDefault="00E86211" w:rsidP="00E86211">
      <w:pPr>
        <w:rPr>
          <w:lang w:val="fr-FR"/>
        </w:rPr>
      </w:pPr>
    </w:p>
    <w:p w14:paraId="645E3E44" w14:textId="77777777" w:rsidR="006B5376" w:rsidRPr="008703B3" w:rsidRDefault="002D2EFA">
      <w:pPr>
        <w:pStyle w:val="ParagrapheIndent1"/>
        <w:spacing w:line="232" w:lineRule="exact"/>
        <w:jc w:val="both"/>
        <w:rPr>
          <w:lang w:val="fr-FR"/>
        </w:rPr>
      </w:pPr>
      <w:r w:rsidRPr="008703B3">
        <w:rPr>
          <w:lang w:val="fr-FR"/>
        </w:rPr>
        <w:t>Le titulaire veille à ce que les prestations, objet du marché, respectent les prescriptions législatives et réglementaires en vigueur en matière d'environnement.</w:t>
      </w:r>
    </w:p>
    <w:p w14:paraId="35644673" w14:textId="45B140E0" w:rsidR="008703B3" w:rsidRPr="008703B3" w:rsidRDefault="008703B3" w:rsidP="008703B3">
      <w:pPr>
        <w:pStyle w:val="ParagrapheIndent1"/>
        <w:spacing w:line="232" w:lineRule="exact"/>
        <w:jc w:val="both"/>
        <w:rPr>
          <w:lang w:val="fr-FR"/>
        </w:rPr>
      </w:pPr>
      <w:r w:rsidRPr="008703B3">
        <w:rPr>
          <w:lang w:val="fr-FR"/>
        </w:rPr>
        <w:t xml:space="preserve">Il s’engage dans le cadre du présent marché à exécuter les prestations dans une démarche écoresponsable. </w:t>
      </w:r>
    </w:p>
    <w:p w14:paraId="62EF7F0B" w14:textId="77777777" w:rsidR="008703B3" w:rsidRPr="008703B3" w:rsidRDefault="008703B3" w:rsidP="008703B3">
      <w:pPr>
        <w:pStyle w:val="ParagrapheIndent1"/>
        <w:spacing w:line="232" w:lineRule="exact"/>
        <w:jc w:val="both"/>
        <w:rPr>
          <w:lang w:val="fr-FR"/>
        </w:rPr>
      </w:pPr>
      <w:r w:rsidRPr="008703B3">
        <w:rPr>
          <w:lang w:val="fr-FR"/>
        </w:rPr>
        <w:t>A ce titre, il s’engage notamment à :</w:t>
      </w:r>
    </w:p>
    <w:p w14:paraId="18E9BDF6" w14:textId="77777777" w:rsidR="008703B3" w:rsidRPr="008703B3" w:rsidRDefault="008703B3" w:rsidP="008703B3">
      <w:pPr>
        <w:pStyle w:val="ParagrapheIndent1"/>
        <w:spacing w:line="232" w:lineRule="exact"/>
        <w:jc w:val="both"/>
        <w:rPr>
          <w:lang w:val="fr-FR"/>
        </w:rPr>
      </w:pPr>
      <w:r w:rsidRPr="008703B3">
        <w:rPr>
          <w:lang w:val="fr-FR"/>
        </w:rPr>
        <w:t>- respecter strictement le tri des déchets mis en place dans les locaux.</w:t>
      </w:r>
    </w:p>
    <w:p w14:paraId="5A294E99" w14:textId="77777777" w:rsidR="008703B3" w:rsidRPr="008703B3" w:rsidRDefault="008703B3" w:rsidP="008703B3">
      <w:pPr>
        <w:pStyle w:val="ParagrapheIndent1"/>
        <w:spacing w:line="232" w:lineRule="exact"/>
        <w:jc w:val="both"/>
        <w:rPr>
          <w:lang w:val="fr-FR"/>
        </w:rPr>
      </w:pPr>
      <w:r w:rsidRPr="008703B3">
        <w:rPr>
          <w:lang w:val="fr-FR"/>
        </w:rPr>
        <w:t xml:space="preserve">- l’évacuation des déchets ainsi que leur mise en décharge.  </w:t>
      </w:r>
    </w:p>
    <w:p w14:paraId="7DB92150" w14:textId="77777777" w:rsidR="008703B3" w:rsidRPr="008703B3" w:rsidRDefault="008703B3" w:rsidP="008703B3">
      <w:pPr>
        <w:pStyle w:val="ParagrapheIndent1"/>
        <w:spacing w:line="232" w:lineRule="exact"/>
        <w:jc w:val="both"/>
        <w:rPr>
          <w:lang w:val="fr-FR"/>
        </w:rPr>
      </w:pPr>
      <w:r w:rsidRPr="008703B3">
        <w:rPr>
          <w:lang w:val="fr-FR"/>
        </w:rPr>
        <w:t>- limiter la surconsommation d’huiles et de solvants sur les appareils</w:t>
      </w:r>
    </w:p>
    <w:p w14:paraId="2CC6E523" w14:textId="77777777" w:rsidR="008703B3" w:rsidRPr="008703B3" w:rsidRDefault="008703B3" w:rsidP="008703B3">
      <w:pPr>
        <w:pStyle w:val="ParagrapheIndent1"/>
        <w:spacing w:line="232" w:lineRule="exact"/>
        <w:jc w:val="both"/>
        <w:rPr>
          <w:lang w:val="fr-FR"/>
        </w:rPr>
      </w:pPr>
    </w:p>
    <w:p w14:paraId="03D79E1E" w14:textId="011E3CDF" w:rsidR="006B5376" w:rsidRDefault="008703B3" w:rsidP="008703B3">
      <w:pPr>
        <w:pStyle w:val="ParagrapheIndent1"/>
        <w:spacing w:line="232" w:lineRule="exact"/>
        <w:jc w:val="both"/>
        <w:rPr>
          <w:lang w:val="fr-FR"/>
        </w:rPr>
      </w:pPr>
      <w:r w:rsidRPr="008703B3">
        <w:rPr>
          <w:lang w:val="fr-FR"/>
        </w:rPr>
        <w:t>Dans le cadre de sa réponse le candidat proposera, au-delà des bases précédemment citées, des modes opératoires de nature à amplifier la démarche environnementale de la CPAM (sobriété énergétique, émission de Co2, recyclage et réutilisation…)</w:t>
      </w:r>
    </w:p>
    <w:p w14:paraId="0011F282" w14:textId="77777777" w:rsidR="00DF350E" w:rsidRPr="00DF350E" w:rsidRDefault="00DF350E" w:rsidP="00DF350E">
      <w:pPr>
        <w:rPr>
          <w:lang w:val="fr-FR"/>
        </w:rPr>
      </w:pPr>
    </w:p>
    <w:p w14:paraId="01D998AE" w14:textId="77777777" w:rsidR="00D5790D" w:rsidRDefault="00D5790D" w:rsidP="00D5790D">
      <w:pPr>
        <w:pStyle w:val="Titre1"/>
        <w:spacing w:after="0"/>
        <w:rPr>
          <w:rFonts w:ascii="Trebuchet MS" w:eastAsia="Trebuchet MS" w:hAnsi="Trebuchet MS" w:cs="Trebuchet MS"/>
          <w:color w:val="000000"/>
          <w:sz w:val="28"/>
          <w:lang w:val="fr-FR"/>
        </w:rPr>
      </w:pPr>
      <w:bookmarkStart w:id="56" w:name="_Toc219988217"/>
      <w:r>
        <w:rPr>
          <w:rFonts w:ascii="Trebuchet MS" w:eastAsia="Trebuchet MS" w:hAnsi="Trebuchet MS" w:cs="Trebuchet MS"/>
          <w:color w:val="000000"/>
          <w:sz w:val="28"/>
          <w:lang w:val="fr-FR"/>
        </w:rPr>
        <w:t>11 - Constatation de l'exécution des prestations</w:t>
      </w:r>
      <w:bookmarkEnd w:id="56"/>
    </w:p>
    <w:p w14:paraId="13C2EC08" w14:textId="77777777" w:rsidR="00D5790D" w:rsidRPr="006C26B2" w:rsidRDefault="00D5790D" w:rsidP="00D5790D">
      <w:pPr>
        <w:rPr>
          <w:rFonts w:eastAsia="Trebuchet MS"/>
          <w:lang w:val="fr-FR"/>
        </w:rPr>
      </w:pPr>
    </w:p>
    <w:p w14:paraId="37E5B7D1" w14:textId="77777777" w:rsidR="00D5790D" w:rsidRDefault="00D5790D" w:rsidP="00D5790D">
      <w:pPr>
        <w:pStyle w:val="Titre2"/>
        <w:spacing w:after="0"/>
        <w:ind w:left="280"/>
        <w:rPr>
          <w:rFonts w:ascii="Trebuchet MS" w:eastAsia="Trebuchet MS" w:hAnsi="Trebuchet MS" w:cs="Trebuchet MS"/>
          <w:i w:val="0"/>
          <w:color w:val="000000"/>
          <w:sz w:val="24"/>
          <w:lang w:val="fr-FR"/>
        </w:rPr>
      </w:pPr>
      <w:bookmarkStart w:id="57" w:name="ArtL2_CCAP-1-A22.2"/>
      <w:bookmarkStart w:id="58" w:name="_Toc219988218"/>
      <w:bookmarkEnd w:id="57"/>
      <w:r>
        <w:rPr>
          <w:rFonts w:ascii="Trebuchet MS" w:eastAsia="Trebuchet MS" w:hAnsi="Trebuchet MS" w:cs="Trebuchet MS"/>
          <w:i w:val="0"/>
          <w:color w:val="000000"/>
          <w:sz w:val="24"/>
          <w:lang w:val="fr-FR"/>
        </w:rPr>
        <w:t>11.1 – Vérifications</w:t>
      </w:r>
      <w:bookmarkEnd w:id="58"/>
    </w:p>
    <w:p w14:paraId="02C98D4B" w14:textId="77777777" w:rsidR="00D5790D" w:rsidRPr="006C26B2" w:rsidRDefault="00D5790D" w:rsidP="00D5790D">
      <w:pPr>
        <w:rPr>
          <w:rFonts w:eastAsia="Trebuchet MS"/>
          <w:lang w:val="fr-FR"/>
        </w:rPr>
      </w:pPr>
    </w:p>
    <w:p w14:paraId="093E2AD9" w14:textId="77777777" w:rsidR="00D5790D" w:rsidRDefault="00D5790D" w:rsidP="00D5790D">
      <w:pPr>
        <w:pStyle w:val="ParagrapheIndent2"/>
        <w:spacing w:after="240" w:line="232" w:lineRule="exact"/>
        <w:jc w:val="both"/>
        <w:rPr>
          <w:color w:val="000000"/>
          <w:lang w:val="fr-FR"/>
        </w:rPr>
      </w:pPr>
      <w:r>
        <w:rPr>
          <w:color w:val="000000"/>
          <w:lang w:val="fr-FR"/>
        </w:rPr>
        <w:t>Les vérifications quantitatives et qualitatives simples seront effectuées au moment même de la livraison de la fourniture ou de l'exécution de service (examen sommaire) conformément aux articles 27 et 28.1 du CCAG-FCS.</w:t>
      </w:r>
    </w:p>
    <w:p w14:paraId="30FE8DF1" w14:textId="77777777" w:rsidR="00D5790D" w:rsidRDefault="00D5790D" w:rsidP="00D5790D">
      <w:pPr>
        <w:pStyle w:val="ParagrapheIndent2"/>
        <w:jc w:val="both"/>
        <w:rPr>
          <w:color w:val="000000"/>
          <w:lang w:val="fr-FR"/>
        </w:rPr>
      </w:pPr>
      <w:r>
        <w:rPr>
          <w:color w:val="000000"/>
          <w:lang w:val="fr-FR"/>
        </w:rPr>
        <w:t>Les vérifications seront effectuées par un représentant du Département Immobilier.</w:t>
      </w:r>
    </w:p>
    <w:p w14:paraId="30982F7C" w14:textId="77777777" w:rsidR="00D5790D" w:rsidRPr="006C26B2" w:rsidRDefault="00D5790D" w:rsidP="00D5790D">
      <w:pPr>
        <w:rPr>
          <w:lang w:val="fr-FR"/>
        </w:rPr>
      </w:pPr>
    </w:p>
    <w:p w14:paraId="59626394" w14:textId="77777777" w:rsidR="00D5790D" w:rsidRDefault="00D5790D" w:rsidP="00D5790D">
      <w:pPr>
        <w:pStyle w:val="Titre2"/>
        <w:spacing w:after="0"/>
        <w:ind w:left="280"/>
        <w:rPr>
          <w:rFonts w:ascii="Trebuchet MS" w:eastAsia="Trebuchet MS" w:hAnsi="Trebuchet MS" w:cs="Trebuchet MS"/>
          <w:i w:val="0"/>
          <w:color w:val="000000"/>
          <w:sz w:val="24"/>
          <w:lang w:val="fr-FR"/>
        </w:rPr>
      </w:pPr>
      <w:bookmarkStart w:id="59" w:name="ArtL2_CCAP-1-A22.6"/>
      <w:bookmarkStart w:id="60" w:name="_Toc219988219"/>
      <w:bookmarkEnd w:id="59"/>
      <w:r>
        <w:rPr>
          <w:rFonts w:ascii="Trebuchet MS" w:eastAsia="Trebuchet MS" w:hAnsi="Trebuchet MS" w:cs="Trebuchet MS"/>
          <w:i w:val="0"/>
          <w:color w:val="000000"/>
          <w:sz w:val="24"/>
          <w:lang w:val="fr-FR"/>
        </w:rPr>
        <w:t>11.2 - Décision après vérification</w:t>
      </w:r>
      <w:bookmarkEnd w:id="60"/>
    </w:p>
    <w:p w14:paraId="2E92F773" w14:textId="77777777" w:rsidR="00D5790D" w:rsidRDefault="00D5790D" w:rsidP="00D5790D">
      <w:pPr>
        <w:pStyle w:val="ParagrapheIndent2"/>
        <w:spacing w:line="232" w:lineRule="exact"/>
        <w:jc w:val="both"/>
        <w:rPr>
          <w:color w:val="000000"/>
          <w:lang w:val="fr-FR"/>
        </w:rPr>
      </w:pPr>
    </w:p>
    <w:p w14:paraId="572BCE4B" w14:textId="77777777" w:rsidR="00D5790D" w:rsidRDefault="00D5790D" w:rsidP="00D5790D">
      <w:pPr>
        <w:pStyle w:val="ParagrapheIndent2"/>
        <w:spacing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14:paraId="4695F314" w14:textId="77777777" w:rsidR="00D5790D" w:rsidRPr="006C26B2" w:rsidRDefault="00D5790D" w:rsidP="00D5790D">
      <w:pPr>
        <w:spacing w:before="240"/>
        <w:rPr>
          <w:lang w:val="fr-FR"/>
        </w:rPr>
      </w:pPr>
    </w:p>
    <w:p w14:paraId="019B2C52" w14:textId="77777777" w:rsidR="00D5790D" w:rsidRDefault="00D5790D" w:rsidP="00D5790D">
      <w:pPr>
        <w:pStyle w:val="Titre1"/>
        <w:rPr>
          <w:rFonts w:ascii="Trebuchet MS" w:eastAsia="Trebuchet MS" w:hAnsi="Trebuchet MS" w:cs="Trebuchet MS"/>
          <w:color w:val="000000"/>
          <w:sz w:val="28"/>
          <w:lang w:val="fr-FR"/>
        </w:rPr>
      </w:pPr>
      <w:bookmarkStart w:id="61" w:name="ArtL1_CCAP-1-A23"/>
      <w:bookmarkStart w:id="62" w:name="_Toc256000032"/>
      <w:bookmarkStart w:id="63" w:name="_Toc219988220"/>
      <w:bookmarkEnd w:id="61"/>
      <w:r>
        <w:rPr>
          <w:rFonts w:ascii="Trebuchet MS" w:eastAsia="Trebuchet MS" w:hAnsi="Trebuchet MS" w:cs="Trebuchet MS"/>
          <w:color w:val="000000"/>
          <w:sz w:val="28"/>
          <w:lang w:val="fr-FR"/>
        </w:rPr>
        <w:t>12 - Garantie des prestations</w:t>
      </w:r>
      <w:bookmarkEnd w:id="62"/>
      <w:bookmarkEnd w:id="63"/>
    </w:p>
    <w:p w14:paraId="39000867" w14:textId="77777777" w:rsidR="00D5790D" w:rsidRDefault="00D5790D" w:rsidP="00D5790D">
      <w:pPr>
        <w:pStyle w:val="ParagrapheIndent1"/>
        <w:spacing w:after="240" w:line="232" w:lineRule="exact"/>
        <w:jc w:val="both"/>
        <w:rPr>
          <w:color w:val="000000"/>
          <w:lang w:val="fr-FR"/>
        </w:rPr>
      </w:pPr>
      <w:r>
        <w:rPr>
          <w:color w:val="000000"/>
          <w:lang w:val="fr-FR"/>
        </w:rPr>
        <w:t>Les prestations feront l'objet d'une garantie d’un (1) an dont le point de départ est la date de notification de la décision d'admission. Les modalités de cette garantie sont définies à l'article 33 du CCAG-FCS.</w:t>
      </w:r>
    </w:p>
    <w:p w14:paraId="514F1D40" w14:textId="77777777" w:rsidR="00D5790D" w:rsidRDefault="00D5790D" w:rsidP="00D5790D">
      <w:pPr>
        <w:pStyle w:val="ParagrapheIndent1"/>
        <w:spacing w:after="240" w:line="232" w:lineRule="exact"/>
        <w:jc w:val="both"/>
        <w:rPr>
          <w:lang w:val="fr-FR"/>
        </w:rPr>
      </w:pPr>
    </w:p>
    <w:p w14:paraId="632210A4" w14:textId="77777777" w:rsidR="006B5376" w:rsidRPr="00AD3A87" w:rsidRDefault="002D2EFA" w:rsidP="00AD3A87">
      <w:pPr>
        <w:pStyle w:val="Titre1"/>
        <w:rPr>
          <w:rFonts w:ascii="Trebuchet MS" w:eastAsia="Trebuchet MS" w:hAnsi="Trebuchet MS" w:cs="Trebuchet MS"/>
          <w:color w:val="000000"/>
          <w:sz w:val="28"/>
          <w:lang w:val="fr-FR"/>
        </w:rPr>
      </w:pPr>
      <w:bookmarkStart w:id="64" w:name="_Toc219988221"/>
      <w:r w:rsidRPr="00AD3A87">
        <w:rPr>
          <w:rFonts w:ascii="Trebuchet MS" w:eastAsia="Trebuchet MS" w:hAnsi="Trebuchet MS" w:cs="Trebuchet MS"/>
          <w:color w:val="000000"/>
          <w:sz w:val="28"/>
          <w:lang w:val="fr-FR"/>
        </w:rPr>
        <w:t>1</w:t>
      </w:r>
      <w:r w:rsidR="00D5790D" w:rsidRPr="00AD3A87">
        <w:rPr>
          <w:rFonts w:ascii="Trebuchet MS" w:eastAsia="Trebuchet MS" w:hAnsi="Trebuchet MS" w:cs="Trebuchet MS"/>
          <w:color w:val="000000"/>
          <w:sz w:val="28"/>
          <w:lang w:val="fr-FR"/>
        </w:rPr>
        <w:t>3</w:t>
      </w:r>
      <w:r w:rsidRPr="00AD3A87">
        <w:rPr>
          <w:rFonts w:ascii="Trebuchet MS" w:eastAsia="Trebuchet MS" w:hAnsi="Trebuchet MS" w:cs="Trebuchet MS"/>
          <w:color w:val="000000"/>
          <w:sz w:val="28"/>
          <w:lang w:val="fr-FR"/>
        </w:rPr>
        <w:t xml:space="preserve"> - Maintenance</w:t>
      </w:r>
      <w:bookmarkEnd w:id="64"/>
    </w:p>
    <w:p w14:paraId="2CE54F1A" w14:textId="0F8C0E88" w:rsidR="00D5790D" w:rsidRDefault="00B55116" w:rsidP="00D5790D">
      <w:pPr>
        <w:pStyle w:val="ParagrapheIndent1"/>
        <w:spacing w:line="232" w:lineRule="exact"/>
        <w:jc w:val="both"/>
        <w:rPr>
          <w:color w:val="000000"/>
          <w:lang w:val="fr-FR"/>
        </w:rPr>
      </w:pPr>
      <w:bookmarkStart w:id="65" w:name="ArtL1_CCAP-1-A29"/>
      <w:bookmarkEnd w:id="65"/>
      <w:r>
        <w:rPr>
          <w:color w:val="000000"/>
          <w:lang w:val="fr-FR"/>
        </w:rPr>
        <w:t>En dérogation</w:t>
      </w:r>
      <w:r w:rsidR="00D5790D">
        <w:rPr>
          <w:color w:val="000000"/>
          <w:lang w:val="fr-FR"/>
        </w:rPr>
        <w:t xml:space="preserve"> à l'article 32 du CCAG-FCS</w:t>
      </w:r>
      <w:r>
        <w:rPr>
          <w:color w:val="000000"/>
          <w:lang w:val="fr-FR"/>
        </w:rPr>
        <w:t xml:space="preserve"> les modalités de réalisation des opérations de maintenance sont fixées dans le </w:t>
      </w:r>
      <w:proofErr w:type="gramStart"/>
      <w:r>
        <w:rPr>
          <w:color w:val="000000"/>
          <w:lang w:val="fr-FR"/>
        </w:rPr>
        <w:t>CCTP.</w:t>
      </w:r>
      <w:r w:rsidR="00D5790D">
        <w:rPr>
          <w:color w:val="000000"/>
          <w:lang w:val="fr-FR"/>
        </w:rPr>
        <w:t>.</w:t>
      </w:r>
      <w:proofErr w:type="gramEnd"/>
    </w:p>
    <w:p w14:paraId="74186505" w14:textId="77777777" w:rsidR="00D5790D" w:rsidRPr="00D5790D" w:rsidRDefault="00D5790D" w:rsidP="00D5790D">
      <w:pPr>
        <w:rPr>
          <w:lang w:val="fr-FR"/>
        </w:rPr>
      </w:pPr>
    </w:p>
    <w:p w14:paraId="66E86314" w14:textId="77777777" w:rsidR="006B5376" w:rsidRDefault="002D2EFA">
      <w:pPr>
        <w:pStyle w:val="Titre1"/>
        <w:rPr>
          <w:rFonts w:ascii="Trebuchet MS" w:eastAsia="Trebuchet MS" w:hAnsi="Trebuchet MS" w:cs="Trebuchet MS"/>
          <w:color w:val="000000"/>
          <w:sz w:val="28"/>
          <w:lang w:val="fr-FR"/>
        </w:rPr>
      </w:pPr>
      <w:bookmarkStart w:id="66" w:name="_Toc219988222"/>
      <w:r>
        <w:rPr>
          <w:rFonts w:ascii="Trebuchet MS" w:eastAsia="Trebuchet MS" w:hAnsi="Trebuchet MS" w:cs="Trebuchet MS"/>
          <w:color w:val="000000"/>
          <w:sz w:val="28"/>
          <w:lang w:val="fr-FR"/>
        </w:rPr>
        <w:t>1</w:t>
      </w:r>
      <w:r w:rsidR="00D5790D">
        <w:rPr>
          <w:rFonts w:ascii="Trebuchet MS" w:eastAsia="Trebuchet MS" w:hAnsi="Trebuchet MS" w:cs="Trebuchet MS"/>
          <w:color w:val="000000"/>
          <w:sz w:val="28"/>
          <w:lang w:val="fr-FR"/>
        </w:rPr>
        <w:t>4</w:t>
      </w:r>
      <w:r>
        <w:rPr>
          <w:rFonts w:ascii="Trebuchet MS" w:eastAsia="Trebuchet MS" w:hAnsi="Trebuchet MS" w:cs="Trebuchet MS"/>
          <w:color w:val="000000"/>
          <w:sz w:val="28"/>
          <w:lang w:val="fr-FR"/>
        </w:rPr>
        <w:t xml:space="preserve"> - Droit de propriété industrielle et intellectuelle</w:t>
      </w:r>
      <w:bookmarkEnd w:id="66"/>
    </w:p>
    <w:p w14:paraId="6694AD97" w14:textId="196AD181" w:rsidR="008A2010" w:rsidRPr="009E1760" w:rsidRDefault="002D2EFA" w:rsidP="009E1760">
      <w:pPr>
        <w:pStyle w:val="ParagrapheIndent1"/>
        <w:spacing w:after="240"/>
        <w:jc w:val="both"/>
        <w:rPr>
          <w:color w:val="000000"/>
          <w:lang w:val="fr-FR"/>
        </w:rPr>
      </w:pPr>
      <w:r>
        <w:rPr>
          <w:color w:val="000000"/>
          <w:lang w:val="fr-FR"/>
        </w:rPr>
        <w:t>Aucun droit de propriété intellectuelle n'est applicable à ce contrat.</w:t>
      </w:r>
    </w:p>
    <w:p w14:paraId="3756B42A" w14:textId="77777777" w:rsidR="008A2010" w:rsidRPr="008A2010" w:rsidRDefault="008A2010" w:rsidP="008A2010">
      <w:pPr>
        <w:rPr>
          <w:lang w:val="fr-FR"/>
        </w:rPr>
      </w:pPr>
    </w:p>
    <w:p w14:paraId="0A5AEB03" w14:textId="77777777" w:rsidR="006B5376" w:rsidRDefault="002D2EFA">
      <w:pPr>
        <w:pStyle w:val="Titre1"/>
        <w:rPr>
          <w:rFonts w:ascii="Trebuchet MS" w:eastAsia="Trebuchet MS" w:hAnsi="Trebuchet MS" w:cs="Trebuchet MS"/>
          <w:color w:val="000000"/>
          <w:sz w:val="28"/>
          <w:lang w:val="fr-FR"/>
        </w:rPr>
      </w:pPr>
      <w:bookmarkStart w:id="67" w:name="ArtL1_CCAP-1-A30"/>
      <w:bookmarkStart w:id="68" w:name="_Toc219988223"/>
      <w:bookmarkEnd w:id="67"/>
      <w:r>
        <w:rPr>
          <w:rFonts w:ascii="Trebuchet MS" w:eastAsia="Trebuchet MS" w:hAnsi="Trebuchet MS" w:cs="Trebuchet MS"/>
          <w:color w:val="000000"/>
          <w:sz w:val="28"/>
          <w:lang w:val="fr-FR"/>
        </w:rPr>
        <w:lastRenderedPageBreak/>
        <w:t>1</w:t>
      </w:r>
      <w:r w:rsidR="00D5790D">
        <w:rPr>
          <w:rFonts w:ascii="Trebuchet MS" w:eastAsia="Trebuchet MS" w:hAnsi="Trebuchet MS" w:cs="Trebuchet MS"/>
          <w:color w:val="000000"/>
          <w:sz w:val="28"/>
          <w:lang w:val="fr-FR"/>
        </w:rPr>
        <w:t>5</w:t>
      </w:r>
      <w:r>
        <w:rPr>
          <w:rFonts w:ascii="Trebuchet MS" w:eastAsia="Trebuchet MS" w:hAnsi="Trebuchet MS" w:cs="Trebuchet MS"/>
          <w:color w:val="000000"/>
          <w:sz w:val="28"/>
          <w:lang w:val="fr-FR"/>
        </w:rPr>
        <w:t xml:space="preserve"> - Pénalités</w:t>
      </w:r>
      <w:bookmarkEnd w:id="68"/>
    </w:p>
    <w:p w14:paraId="58579031" w14:textId="77777777" w:rsidR="0017351C" w:rsidRPr="00C26B36" w:rsidRDefault="0017351C" w:rsidP="0017351C">
      <w:pPr>
        <w:spacing w:line="253" w:lineRule="exact"/>
        <w:ind w:left="20" w:right="20"/>
        <w:jc w:val="both"/>
        <w:rPr>
          <w:rFonts w:ascii="Trebuchet MS" w:hAnsi="Trebuchet MS"/>
          <w:color w:val="000000"/>
          <w:sz w:val="20"/>
          <w:szCs w:val="20"/>
          <w:lang w:val="fr-FR"/>
        </w:rPr>
      </w:pPr>
      <w:bookmarkStart w:id="69" w:name="ArtL2_CCAP-1-A30.1"/>
      <w:bookmarkEnd w:id="69"/>
      <w:r w:rsidRPr="00C26B36">
        <w:rPr>
          <w:rFonts w:ascii="Trebuchet MS" w:hAnsi="Trebuchet MS"/>
          <w:color w:val="000000"/>
          <w:sz w:val="20"/>
          <w:szCs w:val="20"/>
          <w:lang w:val="fr-FR"/>
        </w:rPr>
        <w:t>La CPCAM portera une attention particulière à la bonne exécution des prestations objet du présent contrat, et à ce titre, le titulaire encourt sans mise en demeure préalable les pénalités et réfactions fixées ci-après en dérogation aux articles 14.1.1 du CCAG FCS.</w:t>
      </w:r>
    </w:p>
    <w:p w14:paraId="32438084" w14:textId="77777777" w:rsidR="0017351C" w:rsidRPr="00C26B36" w:rsidRDefault="0017351C" w:rsidP="0017351C">
      <w:pPr>
        <w:spacing w:line="253" w:lineRule="exact"/>
        <w:ind w:left="20" w:right="20"/>
        <w:jc w:val="both"/>
        <w:rPr>
          <w:rFonts w:ascii="Trebuchet MS" w:hAnsi="Trebuchet MS"/>
          <w:color w:val="000000"/>
          <w:sz w:val="20"/>
          <w:szCs w:val="20"/>
          <w:lang w:val="fr-FR"/>
        </w:rPr>
      </w:pPr>
    </w:p>
    <w:p w14:paraId="62A62430" w14:textId="768086BB" w:rsidR="0017351C" w:rsidRPr="00C26B36" w:rsidRDefault="0017351C" w:rsidP="0017351C">
      <w:pPr>
        <w:spacing w:line="253" w:lineRule="exact"/>
        <w:ind w:left="20" w:right="20"/>
        <w:jc w:val="both"/>
        <w:rPr>
          <w:rFonts w:ascii="Trebuchet MS" w:hAnsi="Trebuchet MS"/>
          <w:color w:val="000000"/>
          <w:sz w:val="20"/>
          <w:szCs w:val="20"/>
          <w:lang w:val="fr-FR"/>
        </w:rPr>
      </w:pPr>
      <w:r w:rsidRPr="00C26B36">
        <w:rPr>
          <w:rFonts w:ascii="Trebuchet MS" w:hAnsi="Trebuchet MS"/>
          <w:color w:val="000000"/>
          <w:sz w:val="20"/>
          <w:szCs w:val="20"/>
          <w:lang w:val="fr-FR"/>
        </w:rPr>
        <w:t>Par dérogation aux articles 14.1.2 et 14.1.3 du CCAG-FCS, et compte tenu de l’importance de la bonne exécution des prestations, il n'est prévu aucune exonération ni aucun plafonnement à l'application des pénalités.</w:t>
      </w:r>
    </w:p>
    <w:p w14:paraId="3BBDB88F" w14:textId="77777777" w:rsidR="0017351C" w:rsidRPr="00C26B36" w:rsidRDefault="0017351C" w:rsidP="0017351C">
      <w:pPr>
        <w:spacing w:line="253" w:lineRule="exact"/>
        <w:ind w:left="20" w:right="20"/>
        <w:jc w:val="both"/>
        <w:rPr>
          <w:rFonts w:ascii="Trebuchet MS" w:hAnsi="Trebuchet MS"/>
          <w:color w:val="000000"/>
          <w:sz w:val="20"/>
          <w:szCs w:val="20"/>
          <w:lang w:val="fr-FR"/>
        </w:rPr>
      </w:pPr>
    </w:p>
    <w:p w14:paraId="1AC73648" w14:textId="0768E787" w:rsidR="0017351C" w:rsidRPr="00C26B36" w:rsidRDefault="0017351C" w:rsidP="0017351C">
      <w:pPr>
        <w:spacing w:line="253" w:lineRule="exact"/>
        <w:ind w:left="20" w:right="20"/>
        <w:jc w:val="both"/>
        <w:rPr>
          <w:rFonts w:ascii="Trebuchet MS" w:hAnsi="Trebuchet MS"/>
          <w:color w:val="000000"/>
          <w:sz w:val="20"/>
          <w:szCs w:val="20"/>
          <w:lang w:val="fr-FR"/>
        </w:rPr>
      </w:pPr>
      <w:r w:rsidRPr="00C26B36">
        <w:rPr>
          <w:rFonts w:ascii="Trebuchet MS" w:hAnsi="Trebuchet MS"/>
          <w:color w:val="000000"/>
          <w:sz w:val="20"/>
          <w:szCs w:val="20"/>
          <w:lang w:val="fr-FR"/>
        </w:rPr>
        <w:t>Par dérogation à l'article 14.1.3 du CCAG-FCS, les pénalités s'appliquent dès le premier euro.</w:t>
      </w:r>
    </w:p>
    <w:p w14:paraId="5E86CECD" w14:textId="77777777" w:rsidR="0017351C" w:rsidRPr="00C26B36" w:rsidRDefault="0017351C" w:rsidP="0017351C">
      <w:pPr>
        <w:spacing w:line="253" w:lineRule="exact"/>
        <w:ind w:left="20" w:right="20"/>
        <w:jc w:val="both"/>
        <w:rPr>
          <w:rFonts w:ascii="Trebuchet MS" w:hAnsi="Trebuchet MS"/>
          <w:color w:val="000000"/>
          <w:sz w:val="20"/>
          <w:szCs w:val="20"/>
          <w:lang w:val="fr-FR"/>
        </w:rPr>
      </w:pPr>
    </w:p>
    <w:p w14:paraId="2427AB74" w14:textId="1371D10E" w:rsidR="0017351C" w:rsidRPr="00C26B36" w:rsidRDefault="0017351C" w:rsidP="0017351C">
      <w:pPr>
        <w:spacing w:line="253" w:lineRule="exact"/>
        <w:ind w:left="20" w:right="20"/>
        <w:jc w:val="both"/>
        <w:rPr>
          <w:rFonts w:ascii="Trebuchet MS" w:hAnsi="Trebuchet MS"/>
          <w:b/>
          <w:color w:val="000000"/>
          <w:sz w:val="20"/>
          <w:szCs w:val="20"/>
          <w:highlight w:val="yellow"/>
          <w:u w:val="thick"/>
          <w:lang w:val="fr-FR"/>
        </w:rPr>
      </w:pPr>
    </w:p>
    <w:p w14:paraId="3DBFF012" w14:textId="4FFA9251" w:rsidR="0017351C" w:rsidRPr="00C26B36" w:rsidRDefault="0017351C" w:rsidP="0017351C">
      <w:pPr>
        <w:pStyle w:val="Titre2"/>
        <w:ind w:left="280"/>
        <w:rPr>
          <w:rFonts w:ascii="Trebuchet MS" w:eastAsia="Trebuchet MS" w:hAnsi="Trebuchet MS" w:cs="Trebuchet MS"/>
          <w:i w:val="0"/>
          <w:color w:val="000000"/>
          <w:sz w:val="24"/>
          <w:lang w:val="fr-FR"/>
        </w:rPr>
      </w:pPr>
      <w:bookmarkStart w:id="70" w:name="_Toc219988224"/>
      <w:r w:rsidRPr="00C26B36">
        <w:rPr>
          <w:rFonts w:ascii="Trebuchet MS" w:eastAsia="Trebuchet MS" w:hAnsi="Trebuchet MS" w:cs="Trebuchet MS"/>
          <w:i w:val="0"/>
          <w:color w:val="000000"/>
          <w:sz w:val="24"/>
          <w:lang w:val="fr-FR"/>
        </w:rPr>
        <w:t>15.</w:t>
      </w:r>
      <w:r w:rsidR="003B7359" w:rsidRPr="00C26B36">
        <w:rPr>
          <w:rFonts w:ascii="Trebuchet MS" w:eastAsia="Trebuchet MS" w:hAnsi="Trebuchet MS" w:cs="Trebuchet MS"/>
          <w:i w:val="0"/>
          <w:color w:val="000000"/>
          <w:sz w:val="24"/>
          <w:lang w:val="fr-FR"/>
        </w:rPr>
        <w:t>1</w:t>
      </w:r>
      <w:r w:rsidRPr="00C26B36">
        <w:rPr>
          <w:rFonts w:ascii="Trebuchet MS" w:eastAsia="Trebuchet MS" w:hAnsi="Trebuchet MS" w:cs="Trebuchet MS"/>
          <w:i w:val="0"/>
          <w:color w:val="000000"/>
          <w:sz w:val="24"/>
          <w:lang w:val="fr-FR"/>
        </w:rPr>
        <w:t xml:space="preserve"> - Pénalités de retard</w:t>
      </w:r>
      <w:bookmarkEnd w:id="70"/>
    </w:p>
    <w:p w14:paraId="3FACD702" w14:textId="296208FC" w:rsidR="001D73F7" w:rsidRPr="00C26B36" w:rsidRDefault="001D73F7" w:rsidP="00F86A91">
      <w:pPr>
        <w:spacing w:before="240" w:after="120"/>
        <w:jc w:val="both"/>
        <w:rPr>
          <w:rFonts w:ascii="Trebuchet MS" w:hAnsi="Trebuchet MS" w:cs="Arial"/>
          <w:b/>
          <w:bCs/>
          <w:sz w:val="20"/>
          <w:szCs w:val="20"/>
          <w:u w:val="single"/>
          <w:lang w:val="fr-FR" w:eastAsia="fr-FR"/>
        </w:rPr>
      </w:pPr>
      <w:r w:rsidRPr="00C26B36">
        <w:rPr>
          <w:rFonts w:ascii="Trebuchet MS" w:hAnsi="Trebuchet MS" w:cs="Arial"/>
          <w:b/>
          <w:bCs/>
          <w:sz w:val="20"/>
          <w:szCs w:val="20"/>
          <w:u w:val="single"/>
          <w:lang w:val="fr-FR" w:eastAsia="fr-FR"/>
        </w:rPr>
        <w:t>Pénalités pour retard d’intervention</w:t>
      </w:r>
      <w:r w:rsidR="007F6247" w:rsidRPr="00C26B36">
        <w:rPr>
          <w:rFonts w:ascii="Trebuchet MS" w:hAnsi="Trebuchet MS" w:cs="Arial"/>
          <w:b/>
          <w:bCs/>
          <w:sz w:val="20"/>
          <w:szCs w:val="20"/>
          <w:u w:val="single"/>
          <w:lang w:val="fr-FR" w:eastAsia="fr-FR"/>
        </w:rPr>
        <w:t>:</w:t>
      </w:r>
    </w:p>
    <w:p w14:paraId="30FF7ECB" w14:textId="77777777" w:rsidR="007F6247" w:rsidRPr="00C26B36" w:rsidRDefault="007F6247" w:rsidP="00F86A91">
      <w:pPr>
        <w:spacing w:before="240" w:after="120"/>
        <w:jc w:val="both"/>
        <w:rPr>
          <w:rFonts w:ascii="Trebuchet MS" w:hAnsi="Trebuchet MS" w:cs="Arial"/>
          <w:sz w:val="20"/>
          <w:szCs w:val="20"/>
          <w:lang w:val="fr-FR" w:eastAsia="fr-FR"/>
        </w:rPr>
      </w:pPr>
    </w:p>
    <w:p w14:paraId="64C142C3"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 Une </w:t>
      </w:r>
      <w:r w:rsidRPr="00C26B36">
        <w:rPr>
          <w:rFonts w:ascii="Trebuchet MS" w:hAnsi="Trebuchet MS" w:cs="Arial"/>
          <w:b/>
          <w:bCs/>
          <w:sz w:val="20"/>
          <w:szCs w:val="20"/>
          <w:u w:val="single"/>
          <w:lang w:val="fr-FR" w:eastAsia="fr-FR"/>
        </w:rPr>
        <w:t>pénalité forfaitaire de 100 € HT/jour de retard</w:t>
      </w:r>
      <w:r w:rsidRPr="00C26B36">
        <w:rPr>
          <w:rFonts w:ascii="Trebuchet MS" w:hAnsi="Trebuchet MS" w:cs="Arial"/>
          <w:sz w:val="20"/>
          <w:szCs w:val="20"/>
          <w:lang w:val="fr-FR" w:eastAsia="fr-FR"/>
        </w:rPr>
        <w:t xml:space="preserve"> est applicable en cas de non-respect des délais fixés au CCTP (lot1), ou proposé au mémoire technique du candidat (lot2)</w:t>
      </w:r>
    </w:p>
    <w:p w14:paraId="652B2747"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438EB2F9"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Tout défaut de dépannage, dû à l’absence d’intervention dans les délais prévus ci-dessus (sauf prévenance du titulaire et accord de la CPAM), donne lieu à l’application de pénalités par jour de retard. </w:t>
      </w:r>
    </w:p>
    <w:p w14:paraId="5474CEAD" w14:textId="77777777" w:rsidR="001D73F7" w:rsidRPr="00C26B36" w:rsidRDefault="001D73F7" w:rsidP="00F86A91">
      <w:pPr>
        <w:jc w:val="both"/>
        <w:rPr>
          <w:rFonts w:ascii="Trebuchet MS" w:hAnsi="Trebuchet MS" w:cs="Arial"/>
          <w:sz w:val="20"/>
          <w:szCs w:val="20"/>
          <w:lang w:val="fr-FR" w:eastAsia="fr-FR"/>
        </w:rPr>
      </w:pPr>
      <w:proofErr w:type="gramStart"/>
      <w:r w:rsidRPr="00C26B36">
        <w:rPr>
          <w:rFonts w:ascii="Trebuchet MS" w:hAnsi="Trebuchet MS" w:cs="Arial"/>
          <w:sz w:val="20"/>
          <w:szCs w:val="20"/>
          <w:lang w:val="fr-FR" w:eastAsia="fr-FR"/>
        </w:rPr>
        <w:t>le</w:t>
      </w:r>
      <w:proofErr w:type="gramEnd"/>
      <w:r w:rsidRPr="00C26B36">
        <w:rPr>
          <w:rFonts w:ascii="Trebuchet MS" w:hAnsi="Trebuchet MS" w:cs="Arial"/>
          <w:sz w:val="20"/>
          <w:szCs w:val="20"/>
          <w:lang w:val="fr-FR" w:eastAsia="fr-FR"/>
        </w:rPr>
        <w:t xml:space="preserve"> calcul de la pénalité de retard est le suivant ; </w:t>
      </w:r>
    </w:p>
    <w:p w14:paraId="2029A2FC" w14:textId="4B68680B"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en cas d’arrêt partiel de l’installation concernée, la pénalité s’élève à </w:t>
      </w:r>
      <w:r w:rsidRPr="00C26B36">
        <w:rPr>
          <w:rFonts w:ascii="Trebuchet MS" w:hAnsi="Trebuchet MS" w:cs="Arial"/>
          <w:b/>
          <w:bCs/>
          <w:sz w:val="20"/>
          <w:szCs w:val="20"/>
          <w:u w:val="single"/>
          <w:lang w:val="fr-FR" w:eastAsia="fr-FR"/>
        </w:rPr>
        <w:t>100 € HT/ jour de retard</w:t>
      </w:r>
      <w:r w:rsidRPr="00C26B36">
        <w:rPr>
          <w:rFonts w:ascii="Trebuchet MS" w:hAnsi="Trebuchet MS" w:cs="Arial"/>
          <w:sz w:val="20"/>
          <w:szCs w:val="20"/>
          <w:lang w:val="fr-FR" w:eastAsia="fr-FR"/>
        </w:rPr>
        <w:t xml:space="preserve"> de remise en service, en cas de non-respect de la durée imposée au </w:t>
      </w:r>
      <w:r w:rsidR="00D43AD1">
        <w:rPr>
          <w:rFonts w:ascii="Trebuchet MS" w:hAnsi="Trebuchet MS" w:cs="Arial"/>
          <w:sz w:val="20"/>
          <w:szCs w:val="20"/>
          <w:lang w:val="fr-FR" w:eastAsia="fr-FR"/>
        </w:rPr>
        <w:t>CCTP</w:t>
      </w:r>
      <w:r w:rsidRPr="00C26B36">
        <w:rPr>
          <w:rFonts w:ascii="Trebuchet MS" w:hAnsi="Trebuchet MS" w:cs="Arial"/>
          <w:sz w:val="20"/>
          <w:szCs w:val="20"/>
          <w:lang w:val="fr-FR" w:eastAsia="fr-FR"/>
        </w:rPr>
        <w:t xml:space="preserve"> « réparation sans fourniture de pièces »</w:t>
      </w:r>
    </w:p>
    <w:p w14:paraId="785E52BE" w14:textId="7D48A976"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en cas d’arrêt partiel de l’installation concernée, la pénalité s’élève à </w:t>
      </w:r>
      <w:r w:rsidRPr="00C26B36">
        <w:rPr>
          <w:rFonts w:ascii="Trebuchet MS" w:hAnsi="Trebuchet MS" w:cs="Arial"/>
          <w:b/>
          <w:bCs/>
          <w:sz w:val="20"/>
          <w:szCs w:val="20"/>
          <w:u w:val="single"/>
          <w:lang w:val="fr-FR" w:eastAsia="fr-FR"/>
        </w:rPr>
        <w:t>100 € HT/ jour de retard</w:t>
      </w:r>
      <w:r w:rsidRPr="00C26B36">
        <w:rPr>
          <w:rFonts w:ascii="Trebuchet MS" w:hAnsi="Trebuchet MS" w:cs="Arial"/>
          <w:sz w:val="20"/>
          <w:szCs w:val="20"/>
          <w:lang w:val="fr-FR" w:eastAsia="fr-FR"/>
        </w:rPr>
        <w:t xml:space="preserve"> de remise en service, en cas de non-respect de la durée imposée à au </w:t>
      </w:r>
      <w:r w:rsidR="00D43AD1">
        <w:rPr>
          <w:rFonts w:ascii="Trebuchet MS" w:hAnsi="Trebuchet MS" w:cs="Arial"/>
          <w:sz w:val="20"/>
          <w:szCs w:val="20"/>
          <w:lang w:val="fr-FR" w:eastAsia="fr-FR"/>
        </w:rPr>
        <w:t>CCTP</w:t>
      </w:r>
      <w:r w:rsidRPr="00C26B36">
        <w:rPr>
          <w:rFonts w:ascii="Trebuchet MS" w:hAnsi="Trebuchet MS" w:cs="Arial"/>
          <w:sz w:val="20"/>
          <w:szCs w:val="20"/>
          <w:lang w:val="fr-FR" w:eastAsia="fr-FR"/>
        </w:rPr>
        <w:t xml:space="preserve"> « réparation avec fourniture de pièces » </w:t>
      </w:r>
    </w:p>
    <w:p w14:paraId="559941E0"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73811C24" w14:textId="58EBE850"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w:t>
      </w:r>
      <w:r w:rsidRPr="00C26B36">
        <w:rPr>
          <w:rFonts w:ascii="Trebuchet MS" w:hAnsi="Trebuchet MS" w:cs="Arial"/>
          <w:b/>
          <w:bCs/>
          <w:sz w:val="20"/>
          <w:szCs w:val="20"/>
          <w:u w:val="single"/>
          <w:lang w:val="fr-FR" w:eastAsia="fr-FR"/>
        </w:rPr>
        <w:t>Une pénalité forfaitaire de 50 € HT / demi-heure de retard</w:t>
      </w:r>
      <w:r w:rsidRPr="00C26B36">
        <w:rPr>
          <w:rFonts w:ascii="Trebuchet MS" w:hAnsi="Trebuchet MS" w:cs="Arial"/>
          <w:sz w:val="20"/>
          <w:szCs w:val="20"/>
          <w:lang w:val="fr-FR" w:eastAsia="fr-FR"/>
        </w:rPr>
        <w:t xml:space="preserve"> peut être appliquée e</w:t>
      </w:r>
      <w:r w:rsidR="00C26B36">
        <w:rPr>
          <w:rFonts w:ascii="Trebuchet MS" w:hAnsi="Trebuchet MS" w:cs="Arial"/>
          <w:sz w:val="20"/>
          <w:szCs w:val="20"/>
          <w:lang w:val="fr-FR" w:eastAsia="fr-FR"/>
        </w:rPr>
        <w:t>n cas de dépassement des délais</w:t>
      </w:r>
      <w:r w:rsidRPr="00C26B36">
        <w:rPr>
          <w:rFonts w:ascii="Trebuchet MS" w:hAnsi="Trebuchet MS" w:cs="Arial"/>
          <w:sz w:val="20"/>
          <w:szCs w:val="20"/>
          <w:lang w:val="fr-FR" w:eastAsia="fr-FR"/>
        </w:rPr>
        <w:t xml:space="preserve"> d’intervention pour libérer un passager bloqué en cabine définis à l’article "désincarcération"</w:t>
      </w:r>
    </w:p>
    <w:p w14:paraId="590A0B6F" w14:textId="77777777" w:rsidR="007F6247" w:rsidRPr="00C26B36" w:rsidRDefault="007F6247" w:rsidP="00F86A91">
      <w:pPr>
        <w:jc w:val="both"/>
        <w:rPr>
          <w:rFonts w:ascii="Trebuchet MS" w:hAnsi="Trebuchet MS" w:cs="Arial"/>
          <w:sz w:val="20"/>
          <w:szCs w:val="20"/>
          <w:lang w:val="fr-FR" w:eastAsia="fr-FR"/>
        </w:rPr>
      </w:pPr>
    </w:p>
    <w:p w14:paraId="3B219541" w14:textId="2C9714BA" w:rsidR="001D73F7" w:rsidRPr="00C26B36" w:rsidRDefault="001D73F7" w:rsidP="00F86A91">
      <w:pPr>
        <w:spacing w:before="240" w:after="120"/>
        <w:jc w:val="both"/>
        <w:rPr>
          <w:rFonts w:ascii="Trebuchet MS" w:hAnsi="Trebuchet MS" w:cs="Arial"/>
          <w:b/>
          <w:bCs/>
          <w:sz w:val="20"/>
          <w:szCs w:val="20"/>
          <w:u w:val="single"/>
          <w:lang w:val="fr-FR" w:eastAsia="fr-FR"/>
        </w:rPr>
      </w:pPr>
      <w:r w:rsidRPr="00C26B36">
        <w:rPr>
          <w:rFonts w:ascii="Trebuchet MS" w:hAnsi="Trebuchet MS" w:cs="Arial"/>
          <w:b/>
          <w:bCs/>
          <w:sz w:val="20"/>
          <w:szCs w:val="20"/>
          <w:u w:val="single"/>
          <w:lang w:val="fr-FR" w:eastAsia="fr-FR"/>
        </w:rPr>
        <w:t>Pénalités pour retard dans la remise de devis</w:t>
      </w:r>
    </w:p>
    <w:p w14:paraId="3B02E32F" w14:textId="77777777" w:rsidR="007F6247" w:rsidRPr="00C26B36" w:rsidRDefault="007F6247" w:rsidP="00F86A91">
      <w:pPr>
        <w:spacing w:before="240" w:after="120"/>
        <w:jc w:val="both"/>
        <w:rPr>
          <w:rFonts w:ascii="Trebuchet MS" w:hAnsi="Trebuchet MS" w:cs="Arial"/>
          <w:sz w:val="20"/>
          <w:szCs w:val="20"/>
          <w:lang w:val="fr-FR" w:eastAsia="fr-FR"/>
        </w:rPr>
      </w:pPr>
    </w:p>
    <w:p w14:paraId="1267A1FA"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En cas de retard dans la remise d’un devis, le Titulaire encourt </w:t>
      </w:r>
      <w:r w:rsidRPr="00C26B36">
        <w:rPr>
          <w:rFonts w:ascii="Trebuchet MS" w:hAnsi="Trebuchet MS" w:cs="Arial"/>
          <w:b/>
          <w:bCs/>
          <w:sz w:val="20"/>
          <w:szCs w:val="20"/>
          <w:u w:val="single"/>
          <w:lang w:val="fr-FR" w:eastAsia="fr-FR"/>
        </w:rPr>
        <w:t>une pénalité de 50 € HT / jour calendaire de retard.</w:t>
      </w:r>
    </w:p>
    <w:p w14:paraId="2CBDB29D" w14:textId="1B3F8CE3"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700C949D" w14:textId="23C1BF78" w:rsidR="007F6247" w:rsidRPr="00C26B36" w:rsidRDefault="007F6247" w:rsidP="00F86A91">
      <w:pPr>
        <w:jc w:val="both"/>
        <w:rPr>
          <w:rFonts w:ascii="Trebuchet MS" w:hAnsi="Trebuchet MS" w:cs="Arial"/>
          <w:sz w:val="20"/>
          <w:szCs w:val="20"/>
          <w:lang w:val="fr-FR" w:eastAsia="fr-FR"/>
        </w:rPr>
      </w:pPr>
    </w:p>
    <w:p w14:paraId="5ADB34FC" w14:textId="77777777" w:rsidR="007F6247" w:rsidRPr="00C26B36" w:rsidRDefault="007F6247" w:rsidP="00F86A91">
      <w:pPr>
        <w:jc w:val="both"/>
        <w:rPr>
          <w:rFonts w:ascii="Trebuchet MS" w:hAnsi="Trebuchet MS" w:cs="Arial"/>
          <w:sz w:val="20"/>
          <w:szCs w:val="20"/>
          <w:lang w:val="fr-FR" w:eastAsia="fr-FR"/>
        </w:rPr>
      </w:pPr>
    </w:p>
    <w:p w14:paraId="0479ECC2" w14:textId="2806FE25" w:rsidR="001D73F7" w:rsidRPr="00C26B36" w:rsidRDefault="001D73F7" w:rsidP="00F86A91">
      <w:pPr>
        <w:spacing w:before="240" w:after="120"/>
        <w:jc w:val="both"/>
        <w:rPr>
          <w:rFonts w:ascii="Trebuchet MS" w:hAnsi="Trebuchet MS" w:cs="Arial"/>
          <w:sz w:val="20"/>
          <w:szCs w:val="20"/>
          <w:lang w:val="fr-FR" w:eastAsia="fr-FR"/>
        </w:rPr>
      </w:pPr>
      <w:r w:rsidRPr="00C26B36">
        <w:rPr>
          <w:rFonts w:ascii="Trebuchet MS" w:hAnsi="Trebuchet MS" w:cs="Arial"/>
          <w:b/>
          <w:bCs/>
          <w:sz w:val="20"/>
          <w:szCs w:val="20"/>
          <w:u w:val="single"/>
          <w:lang w:val="fr-FR" w:eastAsia="fr-FR"/>
        </w:rPr>
        <w:t xml:space="preserve">Pénalités pour absence aux contrôles périodiques programmés et levées de </w:t>
      </w:r>
      <w:proofErr w:type="spellStart"/>
      <w:r w:rsidR="007F6247" w:rsidRPr="00C26B36">
        <w:rPr>
          <w:rFonts w:ascii="Trebuchet MS" w:hAnsi="Trebuchet MS" w:cs="Arial"/>
          <w:b/>
          <w:bCs/>
          <w:sz w:val="20"/>
          <w:szCs w:val="20"/>
          <w:u w:val="single"/>
          <w:lang w:val="fr-FR" w:eastAsia="fr-FR"/>
        </w:rPr>
        <w:t>reserve</w:t>
      </w:r>
      <w:proofErr w:type="spellEnd"/>
      <w:r w:rsidR="007F6247" w:rsidRPr="00C26B36">
        <w:rPr>
          <w:rFonts w:ascii="Trebuchet MS" w:hAnsi="Trebuchet MS" w:cs="Arial"/>
          <w:b/>
          <w:bCs/>
          <w:sz w:val="20"/>
          <w:szCs w:val="20"/>
          <w:u w:val="single"/>
          <w:lang w:val="fr-FR" w:eastAsia="fr-FR"/>
        </w:rPr>
        <w:t>:</w:t>
      </w:r>
    </w:p>
    <w:p w14:paraId="547C7909"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 En cas d’absence aux contrôles périodiques programmés et levées de réserve, </w:t>
      </w:r>
      <w:r w:rsidRPr="00C26B36">
        <w:rPr>
          <w:rFonts w:ascii="Trebuchet MS" w:hAnsi="Trebuchet MS" w:cs="Arial"/>
          <w:b/>
          <w:bCs/>
          <w:sz w:val="20"/>
          <w:szCs w:val="20"/>
          <w:u w:val="single"/>
          <w:lang w:val="fr-FR" w:eastAsia="fr-FR"/>
        </w:rPr>
        <w:t xml:space="preserve">une pénalité forfaitaire 150 € HT. </w:t>
      </w:r>
    </w:p>
    <w:p w14:paraId="463C2EB4" w14:textId="09B7E689"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6F13D502" w14:textId="77777777" w:rsidR="007F6247" w:rsidRPr="00C26B36" w:rsidRDefault="007F6247" w:rsidP="00F86A91">
      <w:pPr>
        <w:jc w:val="both"/>
        <w:rPr>
          <w:rFonts w:ascii="Trebuchet MS" w:hAnsi="Trebuchet MS" w:cs="Arial"/>
          <w:sz w:val="20"/>
          <w:szCs w:val="20"/>
          <w:lang w:val="fr-FR" w:eastAsia="fr-FR"/>
        </w:rPr>
      </w:pPr>
    </w:p>
    <w:p w14:paraId="0DD88077" w14:textId="32081F02"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b/>
          <w:bCs/>
          <w:sz w:val="20"/>
          <w:szCs w:val="20"/>
          <w:u w:val="single"/>
          <w:lang w:val="fr-FR" w:eastAsia="fr-FR"/>
        </w:rPr>
        <w:t>Pénalités pour retard dans la remise des rapports d’intervention</w:t>
      </w:r>
      <w:r w:rsidR="007F6247" w:rsidRPr="00C26B36">
        <w:rPr>
          <w:rFonts w:ascii="Trebuchet MS" w:hAnsi="Trebuchet MS" w:cs="Arial"/>
          <w:b/>
          <w:bCs/>
          <w:sz w:val="20"/>
          <w:szCs w:val="20"/>
          <w:u w:val="single"/>
          <w:lang w:val="fr-FR" w:eastAsia="fr-FR"/>
        </w:rPr>
        <w:t>:</w:t>
      </w:r>
    </w:p>
    <w:p w14:paraId="45C51D3D"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35FF75FE"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En cas de retard dans la mise à jour du carnet d’entretien, le Titulaire encourt </w:t>
      </w:r>
      <w:r w:rsidRPr="00C26B36">
        <w:rPr>
          <w:rFonts w:ascii="Trebuchet MS" w:hAnsi="Trebuchet MS" w:cs="Arial"/>
          <w:b/>
          <w:bCs/>
          <w:sz w:val="20"/>
          <w:szCs w:val="20"/>
          <w:u w:val="single"/>
          <w:lang w:val="fr-FR" w:eastAsia="fr-FR"/>
        </w:rPr>
        <w:t>une pénalité de 50 € HT / semaine de retard.</w:t>
      </w:r>
    </w:p>
    <w:p w14:paraId="245E5A08"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b/>
          <w:bCs/>
          <w:sz w:val="20"/>
          <w:szCs w:val="20"/>
          <w:u w:val="single"/>
          <w:lang w:val="fr-FR" w:eastAsia="fr-FR"/>
        </w:rPr>
        <w:t> </w:t>
      </w:r>
    </w:p>
    <w:p w14:paraId="52B0A6B1" w14:textId="42FCA871"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En cas de retard dans la remise du compte rendu d’intervention, le Titulaire encourt </w:t>
      </w:r>
      <w:r w:rsidRPr="00C26B36">
        <w:rPr>
          <w:rFonts w:ascii="Trebuchet MS" w:hAnsi="Trebuchet MS" w:cs="Arial"/>
          <w:b/>
          <w:bCs/>
          <w:sz w:val="20"/>
          <w:szCs w:val="20"/>
          <w:u w:val="single"/>
          <w:lang w:val="fr-FR" w:eastAsia="fr-FR"/>
        </w:rPr>
        <w:t>u</w:t>
      </w:r>
      <w:r w:rsidR="00C26B36">
        <w:rPr>
          <w:rFonts w:ascii="Trebuchet MS" w:hAnsi="Trebuchet MS" w:cs="Arial"/>
          <w:b/>
          <w:bCs/>
          <w:sz w:val="20"/>
          <w:szCs w:val="20"/>
          <w:u w:val="single"/>
          <w:lang w:val="fr-FR" w:eastAsia="fr-FR"/>
        </w:rPr>
        <w:t>ne pénalité de 50 € HT /semaine</w:t>
      </w:r>
      <w:r w:rsidRPr="00C26B36">
        <w:rPr>
          <w:rFonts w:ascii="Trebuchet MS" w:hAnsi="Trebuchet MS" w:cs="Arial"/>
          <w:b/>
          <w:bCs/>
          <w:sz w:val="20"/>
          <w:szCs w:val="20"/>
          <w:u w:val="single"/>
          <w:lang w:val="fr-FR" w:eastAsia="fr-FR"/>
        </w:rPr>
        <w:t xml:space="preserve"> de retard.</w:t>
      </w:r>
    </w:p>
    <w:p w14:paraId="5DF7C092"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04A38CF1"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En cas de retard dans la remise du rapport annuel, le Titulaire encourt </w:t>
      </w:r>
      <w:r w:rsidRPr="00C26B36">
        <w:rPr>
          <w:rFonts w:ascii="Trebuchet MS" w:hAnsi="Trebuchet MS" w:cs="Arial"/>
          <w:b/>
          <w:bCs/>
          <w:sz w:val="20"/>
          <w:szCs w:val="20"/>
          <w:u w:val="single"/>
          <w:lang w:val="fr-FR" w:eastAsia="fr-FR"/>
        </w:rPr>
        <w:t>une pénalité de 50 € HT / semaine de retard.</w:t>
      </w:r>
    </w:p>
    <w:p w14:paraId="11629C3F" w14:textId="77AC892D"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lastRenderedPageBreak/>
        <w:t> </w:t>
      </w:r>
    </w:p>
    <w:p w14:paraId="31177970" w14:textId="77777777" w:rsidR="007F6247" w:rsidRPr="00C26B36" w:rsidRDefault="007F6247" w:rsidP="00F86A91">
      <w:pPr>
        <w:jc w:val="both"/>
        <w:rPr>
          <w:rFonts w:ascii="Trebuchet MS" w:hAnsi="Trebuchet MS" w:cs="Arial"/>
          <w:sz w:val="20"/>
          <w:szCs w:val="20"/>
          <w:lang w:val="fr-FR" w:eastAsia="fr-FR"/>
        </w:rPr>
      </w:pPr>
    </w:p>
    <w:p w14:paraId="0F10D430" w14:textId="0DE5ADE6" w:rsidR="001D73F7" w:rsidRPr="00C26B36" w:rsidRDefault="001D73F7" w:rsidP="00F86A91">
      <w:pPr>
        <w:spacing w:before="240" w:after="120"/>
        <w:jc w:val="both"/>
        <w:rPr>
          <w:rFonts w:ascii="Trebuchet MS" w:hAnsi="Trebuchet MS" w:cs="Arial"/>
          <w:sz w:val="20"/>
          <w:szCs w:val="20"/>
          <w:lang w:val="fr-FR" w:eastAsia="fr-FR"/>
        </w:rPr>
      </w:pPr>
      <w:r w:rsidRPr="00C26B36">
        <w:rPr>
          <w:rFonts w:ascii="Trebuchet MS" w:hAnsi="Trebuchet MS" w:cs="Arial"/>
          <w:b/>
          <w:bCs/>
          <w:sz w:val="20"/>
          <w:szCs w:val="20"/>
          <w:u w:val="single"/>
          <w:lang w:val="fr-FR" w:eastAsia="fr-FR"/>
        </w:rPr>
        <w:t xml:space="preserve">Dysfonctionnement des systèmes télé alarme ou de télésurveillance </w:t>
      </w:r>
      <w:r w:rsidR="007F6247" w:rsidRPr="00C26B36">
        <w:rPr>
          <w:rFonts w:ascii="Trebuchet MS" w:hAnsi="Trebuchet MS" w:cs="Arial"/>
          <w:b/>
          <w:bCs/>
          <w:sz w:val="20"/>
          <w:szCs w:val="20"/>
          <w:u w:val="single"/>
          <w:lang w:val="fr-FR" w:eastAsia="fr-FR"/>
        </w:rPr>
        <w:t>:</w:t>
      </w:r>
    </w:p>
    <w:p w14:paraId="13A8EADD" w14:textId="68D265F0" w:rsidR="001D73F7" w:rsidRPr="00C26B36" w:rsidRDefault="00C26B36"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Dysfonctionnement</w:t>
      </w:r>
      <w:r w:rsidR="001D73F7" w:rsidRPr="00C26B36">
        <w:rPr>
          <w:rFonts w:ascii="Trebuchet MS" w:hAnsi="Trebuchet MS" w:cs="Arial"/>
          <w:sz w:val="20"/>
          <w:szCs w:val="20"/>
          <w:lang w:val="fr-FR" w:eastAsia="fr-FR"/>
        </w:rPr>
        <w:t xml:space="preserve"> des systèmes de téléalarme ou de télésurveillance : </w:t>
      </w:r>
      <w:r w:rsidR="001D73F7" w:rsidRPr="00C26B36">
        <w:rPr>
          <w:rFonts w:ascii="Trebuchet MS" w:hAnsi="Trebuchet MS" w:cs="Arial"/>
          <w:b/>
          <w:bCs/>
          <w:sz w:val="20"/>
          <w:szCs w:val="20"/>
          <w:u w:val="single"/>
          <w:lang w:val="fr-FR" w:eastAsia="fr-FR"/>
        </w:rPr>
        <w:t>80 € HT / par jour de défaillance.</w:t>
      </w:r>
    </w:p>
    <w:p w14:paraId="5246E751" w14:textId="1CE2AB84"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3EDAB268" w14:textId="77777777" w:rsidR="007F6247" w:rsidRPr="00C26B36" w:rsidRDefault="007F6247" w:rsidP="00F86A91">
      <w:pPr>
        <w:jc w:val="both"/>
        <w:rPr>
          <w:rFonts w:ascii="Trebuchet MS" w:hAnsi="Trebuchet MS" w:cs="Arial"/>
          <w:sz w:val="20"/>
          <w:szCs w:val="20"/>
          <w:lang w:val="fr-FR" w:eastAsia="fr-FR"/>
        </w:rPr>
      </w:pPr>
    </w:p>
    <w:p w14:paraId="0524EFC3" w14:textId="188BE816" w:rsidR="001D73F7" w:rsidRPr="00C26B36" w:rsidRDefault="001D73F7" w:rsidP="00F86A91">
      <w:pPr>
        <w:spacing w:before="240" w:after="120"/>
        <w:jc w:val="both"/>
        <w:rPr>
          <w:rFonts w:ascii="Trebuchet MS" w:hAnsi="Trebuchet MS" w:cs="Arial"/>
          <w:b/>
          <w:bCs/>
          <w:sz w:val="20"/>
          <w:szCs w:val="20"/>
          <w:u w:val="single"/>
          <w:lang w:val="fr-FR" w:eastAsia="fr-FR"/>
        </w:rPr>
      </w:pPr>
      <w:r w:rsidRPr="00C26B36">
        <w:rPr>
          <w:rFonts w:ascii="Trebuchet MS" w:hAnsi="Trebuchet MS" w:cs="Arial"/>
          <w:b/>
          <w:bCs/>
          <w:sz w:val="20"/>
          <w:szCs w:val="20"/>
          <w:u w:val="single"/>
          <w:lang w:val="fr-FR" w:eastAsia="fr-FR"/>
        </w:rPr>
        <w:t>Pénalités pour défaut de résultats</w:t>
      </w:r>
      <w:r w:rsidR="007F6247" w:rsidRPr="00C26B36">
        <w:rPr>
          <w:rFonts w:ascii="Trebuchet MS" w:hAnsi="Trebuchet MS" w:cs="Arial"/>
          <w:b/>
          <w:bCs/>
          <w:sz w:val="20"/>
          <w:szCs w:val="20"/>
          <w:u w:val="single"/>
          <w:lang w:val="fr-FR" w:eastAsia="fr-FR"/>
        </w:rPr>
        <w:t>:</w:t>
      </w:r>
    </w:p>
    <w:p w14:paraId="29BE8263" w14:textId="77777777" w:rsidR="007F6247" w:rsidRPr="00C26B36" w:rsidRDefault="007F6247" w:rsidP="00F86A91">
      <w:pPr>
        <w:spacing w:before="240" w:after="120"/>
        <w:jc w:val="both"/>
        <w:rPr>
          <w:rFonts w:ascii="Trebuchet MS" w:hAnsi="Trebuchet MS" w:cs="Arial"/>
          <w:sz w:val="20"/>
          <w:szCs w:val="20"/>
          <w:lang w:val="fr-FR" w:eastAsia="fr-FR"/>
        </w:rPr>
      </w:pPr>
    </w:p>
    <w:p w14:paraId="750EBD71"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En cas de défaut de qualité sur les prestations ou leur mode d’exécution signalé par tout moyen écrit (télécopie, courrier, courriel), le Titulaire encourt </w:t>
      </w:r>
      <w:r w:rsidRPr="00C26B36">
        <w:rPr>
          <w:rFonts w:ascii="Trebuchet MS" w:hAnsi="Trebuchet MS" w:cs="Arial"/>
          <w:b/>
          <w:bCs/>
          <w:sz w:val="20"/>
          <w:szCs w:val="20"/>
          <w:u w:val="single"/>
          <w:lang w:val="fr-FR" w:eastAsia="fr-FR"/>
        </w:rPr>
        <w:t>une pénalité de 100 € HT / constat.</w:t>
      </w:r>
    </w:p>
    <w:p w14:paraId="51867B54"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Le Titulaire est tenu de remédier au défaut dans un délai de deux (2) jours à compter du constat.</w:t>
      </w:r>
    </w:p>
    <w:p w14:paraId="2F363948"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4E404AFC"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Si Le Titulaire n’a pas remédié à ce défaut dans les deux (2) jours ouvrables suivant le signalement du constat, le Titulaire encourt </w:t>
      </w:r>
      <w:r w:rsidRPr="00C26B36">
        <w:rPr>
          <w:rFonts w:ascii="Trebuchet MS" w:hAnsi="Trebuchet MS" w:cs="Arial"/>
          <w:b/>
          <w:bCs/>
          <w:sz w:val="20"/>
          <w:szCs w:val="20"/>
          <w:u w:val="single"/>
          <w:lang w:val="fr-FR" w:eastAsia="fr-FR"/>
        </w:rPr>
        <w:t>une pénalité de 170 € / jour calendaire de retard</w:t>
      </w:r>
      <w:r w:rsidRPr="00C26B36">
        <w:rPr>
          <w:rFonts w:ascii="Trebuchet MS" w:hAnsi="Trebuchet MS" w:cs="Arial"/>
          <w:sz w:val="20"/>
          <w:szCs w:val="20"/>
          <w:lang w:val="fr-FR" w:eastAsia="fr-FR"/>
        </w:rPr>
        <w:t>.</w:t>
      </w:r>
    </w:p>
    <w:p w14:paraId="1389787F" w14:textId="5D63C80B"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57FE2B35" w14:textId="77777777" w:rsidR="007F6247" w:rsidRPr="00C26B36" w:rsidRDefault="007F6247" w:rsidP="00F86A91">
      <w:pPr>
        <w:jc w:val="both"/>
        <w:rPr>
          <w:rFonts w:ascii="Trebuchet MS" w:hAnsi="Trebuchet MS" w:cs="Arial"/>
          <w:sz w:val="20"/>
          <w:szCs w:val="20"/>
          <w:lang w:val="fr-FR" w:eastAsia="fr-FR"/>
        </w:rPr>
      </w:pPr>
    </w:p>
    <w:p w14:paraId="1BE0568A" w14:textId="1D90F970" w:rsidR="001D73F7" w:rsidRPr="00C26B36" w:rsidRDefault="001D73F7" w:rsidP="00F86A91">
      <w:pPr>
        <w:spacing w:before="240" w:after="120"/>
        <w:jc w:val="both"/>
        <w:rPr>
          <w:rFonts w:ascii="Trebuchet MS" w:hAnsi="Trebuchet MS" w:cs="Arial"/>
          <w:b/>
          <w:bCs/>
          <w:sz w:val="20"/>
          <w:szCs w:val="20"/>
          <w:u w:val="single"/>
          <w:lang w:val="fr-FR" w:eastAsia="fr-FR"/>
        </w:rPr>
      </w:pPr>
      <w:r w:rsidRPr="00C26B36">
        <w:rPr>
          <w:rFonts w:ascii="Trebuchet MS" w:hAnsi="Trebuchet MS" w:cs="Arial"/>
          <w:b/>
          <w:bCs/>
          <w:sz w:val="20"/>
          <w:szCs w:val="20"/>
          <w:u w:val="single"/>
          <w:lang w:val="fr-FR" w:eastAsia="fr-FR"/>
        </w:rPr>
        <w:t xml:space="preserve">Pénalités pour non réalisation de l’état des lieux </w:t>
      </w:r>
      <w:r w:rsidR="007F6247" w:rsidRPr="00C26B36">
        <w:rPr>
          <w:rFonts w:ascii="Trebuchet MS" w:hAnsi="Trebuchet MS" w:cs="Arial"/>
          <w:b/>
          <w:bCs/>
          <w:sz w:val="20"/>
          <w:szCs w:val="20"/>
          <w:u w:val="single"/>
          <w:lang w:val="fr-FR" w:eastAsia="fr-FR"/>
        </w:rPr>
        <w:t>:</w:t>
      </w:r>
    </w:p>
    <w:p w14:paraId="5DBE065E" w14:textId="77777777" w:rsidR="007F6247" w:rsidRPr="00C26B36" w:rsidRDefault="007F6247" w:rsidP="00F86A91">
      <w:pPr>
        <w:spacing w:before="240" w:after="120"/>
        <w:jc w:val="both"/>
        <w:rPr>
          <w:rFonts w:ascii="Trebuchet MS" w:hAnsi="Trebuchet MS" w:cs="Arial"/>
          <w:sz w:val="20"/>
          <w:szCs w:val="20"/>
          <w:lang w:val="fr-FR" w:eastAsia="fr-FR"/>
        </w:rPr>
      </w:pPr>
    </w:p>
    <w:p w14:paraId="08649AAB" w14:textId="77777777" w:rsidR="001D73F7" w:rsidRPr="00C26B36" w:rsidRDefault="001D73F7" w:rsidP="00F86A91">
      <w:pPr>
        <w:jc w:val="both"/>
        <w:rPr>
          <w:rFonts w:ascii="Trebuchet MS" w:hAnsi="Trebuchet MS" w:cs="Calibri"/>
          <w:sz w:val="20"/>
          <w:szCs w:val="20"/>
          <w:lang w:val="fr-FR" w:eastAsia="fr-FR"/>
        </w:rPr>
      </w:pPr>
      <w:r w:rsidRPr="00C26B36">
        <w:rPr>
          <w:rFonts w:ascii="Trebuchet MS" w:hAnsi="Trebuchet MS"/>
          <w:sz w:val="20"/>
          <w:szCs w:val="20"/>
          <w:lang w:val="fr-FR" w:eastAsia="fr-FR"/>
        </w:rPr>
        <w:t> </w:t>
      </w:r>
      <w:r w:rsidRPr="00C26B36">
        <w:rPr>
          <w:rFonts w:ascii="Trebuchet MS" w:hAnsi="Trebuchet MS" w:cs="Arial"/>
          <w:sz w:val="20"/>
          <w:szCs w:val="20"/>
          <w:lang w:val="fr-FR" w:eastAsia="fr-FR"/>
        </w:rPr>
        <w:t xml:space="preserve">Si l’état des lieux n’est pas réalisé dans les délais indiqués au </w:t>
      </w:r>
      <w:proofErr w:type="spellStart"/>
      <w:r w:rsidRPr="00C26B36">
        <w:rPr>
          <w:rFonts w:ascii="Trebuchet MS" w:hAnsi="Trebuchet MS" w:cs="Arial"/>
          <w:sz w:val="20"/>
          <w:szCs w:val="20"/>
          <w:lang w:val="fr-FR" w:eastAsia="fr-FR"/>
        </w:rPr>
        <w:t>cctp</w:t>
      </w:r>
      <w:proofErr w:type="spellEnd"/>
      <w:r w:rsidRPr="00C26B36">
        <w:rPr>
          <w:rFonts w:ascii="Trebuchet MS" w:hAnsi="Trebuchet MS" w:cs="Arial"/>
          <w:sz w:val="20"/>
          <w:szCs w:val="20"/>
          <w:lang w:val="fr-FR" w:eastAsia="fr-FR"/>
        </w:rPr>
        <w:t xml:space="preserve"> CCTP, le titulaire encourt </w:t>
      </w:r>
      <w:r w:rsidRPr="00C26B36">
        <w:rPr>
          <w:rFonts w:ascii="Trebuchet MS" w:hAnsi="Trebuchet MS" w:cs="Arial"/>
          <w:b/>
          <w:bCs/>
          <w:sz w:val="20"/>
          <w:szCs w:val="20"/>
          <w:u w:val="single"/>
          <w:lang w:val="fr-FR" w:eastAsia="fr-FR"/>
        </w:rPr>
        <w:t>une pénalité de 50 € / jour de retard</w:t>
      </w:r>
      <w:r w:rsidRPr="00C26B36">
        <w:rPr>
          <w:rFonts w:ascii="Trebuchet MS" w:hAnsi="Trebuchet MS" w:cs="Arial"/>
          <w:sz w:val="20"/>
          <w:szCs w:val="20"/>
          <w:lang w:val="fr-FR" w:eastAsia="fr-FR"/>
        </w:rPr>
        <w:t xml:space="preserve">. </w:t>
      </w:r>
    </w:p>
    <w:p w14:paraId="168E3DE2"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w:t>
      </w:r>
    </w:p>
    <w:p w14:paraId="69E8BD92" w14:textId="368184DF" w:rsidR="001D73F7" w:rsidRPr="00C26B36" w:rsidRDefault="001D73F7" w:rsidP="00F86A91">
      <w:pPr>
        <w:spacing w:before="240" w:after="120"/>
        <w:jc w:val="both"/>
        <w:rPr>
          <w:rFonts w:ascii="Trebuchet MS" w:hAnsi="Trebuchet MS" w:cs="Arial"/>
          <w:b/>
          <w:bCs/>
          <w:sz w:val="20"/>
          <w:szCs w:val="20"/>
          <w:u w:val="single"/>
          <w:lang w:val="fr-FR" w:eastAsia="fr-FR"/>
        </w:rPr>
      </w:pPr>
      <w:r w:rsidRPr="00C26B36">
        <w:rPr>
          <w:rFonts w:ascii="Trebuchet MS" w:hAnsi="Trebuchet MS" w:cs="Arial"/>
          <w:b/>
          <w:bCs/>
          <w:sz w:val="20"/>
          <w:szCs w:val="20"/>
          <w:u w:val="single"/>
          <w:lang w:val="fr-FR" w:eastAsia="fr-FR"/>
        </w:rPr>
        <w:t xml:space="preserve">Pénalités absence de présence aux </w:t>
      </w:r>
      <w:proofErr w:type="spellStart"/>
      <w:r w:rsidR="007F6247" w:rsidRPr="00C26B36">
        <w:rPr>
          <w:rFonts w:ascii="Trebuchet MS" w:hAnsi="Trebuchet MS" w:cs="Arial"/>
          <w:b/>
          <w:bCs/>
          <w:sz w:val="20"/>
          <w:szCs w:val="20"/>
          <w:u w:val="single"/>
          <w:lang w:val="fr-FR" w:eastAsia="fr-FR"/>
        </w:rPr>
        <w:t>reunions</w:t>
      </w:r>
      <w:proofErr w:type="spellEnd"/>
      <w:r w:rsidR="007F6247" w:rsidRPr="00C26B36">
        <w:rPr>
          <w:rFonts w:ascii="Trebuchet MS" w:hAnsi="Trebuchet MS" w:cs="Arial"/>
          <w:b/>
          <w:bCs/>
          <w:sz w:val="20"/>
          <w:szCs w:val="20"/>
          <w:u w:val="single"/>
          <w:lang w:val="fr-FR" w:eastAsia="fr-FR"/>
        </w:rPr>
        <w:t>:</w:t>
      </w:r>
    </w:p>
    <w:p w14:paraId="79EC7D78" w14:textId="77777777" w:rsidR="007F6247" w:rsidRPr="00C26B36" w:rsidRDefault="007F6247" w:rsidP="00F86A91">
      <w:pPr>
        <w:spacing w:before="240" w:after="120"/>
        <w:jc w:val="both"/>
        <w:rPr>
          <w:rFonts w:ascii="Trebuchet MS" w:hAnsi="Trebuchet MS" w:cs="Arial"/>
          <w:sz w:val="20"/>
          <w:szCs w:val="20"/>
          <w:lang w:val="fr-FR" w:eastAsia="fr-FR"/>
        </w:rPr>
      </w:pPr>
    </w:p>
    <w:p w14:paraId="20BD8C44" w14:textId="77777777" w:rsidR="001D73F7" w:rsidRPr="00C26B36" w:rsidRDefault="001D73F7" w:rsidP="00F86A91">
      <w:pPr>
        <w:jc w:val="both"/>
        <w:rPr>
          <w:rFonts w:ascii="Trebuchet MS" w:hAnsi="Trebuchet MS" w:cs="Arial"/>
          <w:sz w:val="20"/>
          <w:szCs w:val="20"/>
          <w:lang w:val="fr-FR" w:eastAsia="fr-FR"/>
        </w:rPr>
      </w:pPr>
      <w:r w:rsidRPr="00C26B36">
        <w:rPr>
          <w:rFonts w:ascii="Trebuchet MS" w:hAnsi="Trebuchet MS" w:cs="Arial"/>
          <w:sz w:val="20"/>
          <w:szCs w:val="20"/>
          <w:lang w:val="fr-FR" w:eastAsia="fr-FR"/>
        </w:rPr>
        <w:t xml:space="preserve">En cas d’absence aux réunions, telles que prévues au CCTP, </w:t>
      </w:r>
      <w:r w:rsidRPr="00C26B36">
        <w:rPr>
          <w:rFonts w:ascii="Trebuchet MS" w:hAnsi="Trebuchet MS" w:cs="Arial"/>
          <w:b/>
          <w:bCs/>
          <w:sz w:val="20"/>
          <w:szCs w:val="20"/>
          <w:u w:val="single"/>
          <w:lang w:val="fr-FR" w:eastAsia="fr-FR"/>
        </w:rPr>
        <w:t xml:space="preserve">une pénalité de 100 € HT </w:t>
      </w:r>
      <w:r w:rsidRPr="00C26B36">
        <w:rPr>
          <w:rFonts w:ascii="Trebuchet MS" w:hAnsi="Trebuchet MS" w:cs="Arial"/>
          <w:sz w:val="20"/>
          <w:szCs w:val="20"/>
          <w:lang w:val="fr-FR" w:eastAsia="fr-FR"/>
        </w:rPr>
        <w:t xml:space="preserve">sera appliquée. </w:t>
      </w:r>
    </w:p>
    <w:p w14:paraId="23304E77" w14:textId="77777777" w:rsidR="001D0D43" w:rsidRPr="00C26B36" w:rsidRDefault="001D0D43" w:rsidP="00F86A91">
      <w:pPr>
        <w:jc w:val="both"/>
        <w:rPr>
          <w:lang w:val="fr-FR"/>
        </w:rPr>
      </w:pPr>
    </w:p>
    <w:p w14:paraId="0F3EF56A" w14:textId="75F0AA47" w:rsidR="001D0D43" w:rsidRDefault="00D5790D" w:rsidP="001D0D43">
      <w:pPr>
        <w:pStyle w:val="Titre2"/>
        <w:spacing w:before="20" w:after="120"/>
        <w:ind w:left="300" w:right="20"/>
        <w:rPr>
          <w:rFonts w:ascii="Trebuchet MS" w:eastAsia="Trebuchet MS" w:hAnsi="Trebuchet MS" w:cs="Trebuchet MS"/>
          <w:i w:val="0"/>
          <w:color w:val="000000"/>
          <w:sz w:val="24"/>
          <w:lang w:val="fr-FR"/>
        </w:rPr>
      </w:pPr>
      <w:bookmarkStart w:id="71" w:name="_Toc219988225"/>
      <w:r>
        <w:rPr>
          <w:rFonts w:ascii="Trebuchet MS" w:eastAsia="Trebuchet MS" w:hAnsi="Trebuchet MS" w:cs="Trebuchet MS"/>
          <w:i w:val="0"/>
          <w:color w:val="000000"/>
          <w:sz w:val="24"/>
          <w:lang w:val="fr-FR"/>
        </w:rPr>
        <w:t>15</w:t>
      </w:r>
      <w:r w:rsidR="001D0D43">
        <w:rPr>
          <w:rFonts w:ascii="Trebuchet MS" w:eastAsia="Trebuchet MS" w:hAnsi="Trebuchet MS" w:cs="Trebuchet MS"/>
          <w:i w:val="0"/>
          <w:color w:val="000000"/>
          <w:sz w:val="24"/>
          <w:lang w:val="fr-FR"/>
        </w:rPr>
        <w:t>.</w:t>
      </w:r>
      <w:r w:rsidR="003B7359">
        <w:rPr>
          <w:rFonts w:ascii="Trebuchet MS" w:eastAsia="Trebuchet MS" w:hAnsi="Trebuchet MS" w:cs="Trebuchet MS"/>
          <w:i w:val="0"/>
          <w:color w:val="000000"/>
          <w:sz w:val="24"/>
          <w:lang w:val="fr-FR"/>
        </w:rPr>
        <w:t>2</w:t>
      </w:r>
      <w:r w:rsidR="001D0D43">
        <w:rPr>
          <w:rFonts w:ascii="Trebuchet MS" w:eastAsia="Trebuchet MS" w:hAnsi="Trebuchet MS" w:cs="Trebuchet MS"/>
          <w:i w:val="0"/>
          <w:color w:val="000000"/>
          <w:sz w:val="24"/>
          <w:lang w:val="fr-FR"/>
        </w:rPr>
        <w:t xml:space="preserve"> - Pénalité pour travail dissimulé</w:t>
      </w:r>
      <w:bookmarkEnd w:id="71"/>
    </w:p>
    <w:p w14:paraId="7D59903D" w14:textId="77777777" w:rsidR="00D5790D" w:rsidRDefault="00D5790D" w:rsidP="00D5790D">
      <w:pPr>
        <w:pStyle w:val="ParagrapheIndent2"/>
        <w:spacing w:line="232" w:lineRule="exact"/>
        <w:jc w:val="both"/>
        <w:rPr>
          <w:color w:val="000000"/>
          <w:lang w:val="fr-FR"/>
        </w:rPr>
      </w:pPr>
      <w:r>
        <w:rPr>
          <w:color w:val="000000"/>
          <w:lang w:val="fr-FR"/>
        </w:rPr>
        <w:t>Si le titulaire de l'accord-cadre ne s'acquitte pas des formalités prévues par le Code du travail en matière de travail dissimulé par dissimulation d'activité ou d'emploi salarié, le pouvoir adjudicateur applique une pénalité correspondant à 10,00 % du montant TTC de l'accord-cadre.</w:t>
      </w:r>
    </w:p>
    <w:p w14:paraId="6FFF5EDB" w14:textId="77777777" w:rsidR="00D5790D" w:rsidRDefault="00D5790D" w:rsidP="00D5790D">
      <w:pPr>
        <w:pStyle w:val="ParagrapheIndent2"/>
        <w:spacing w:line="232" w:lineRule="exact"/>
        <w:jc w:val="both"/>
        <w:rPr>
          <w:color w:val="000000"/>
          <w:lang w:val="fr-FR"/>
        </w:rPr>
      </w:pPr>
    </w:p>
    <w:p w14:paraId="32E6EA93" w14:textId="77777777" w:rsidR="00D5790D" w:rsidRDefault="00D5790D" w:rsidP="00D5790D">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5FC1DC59" w14:textId="77777777" w:rsidR="001D0D43" w:rsidRPr="001D0D43" w:rsidRDefault="001D0D43" w:rsidP="001D0D43">
      <w:pPr>
        <w:rPr>
          <w:lang w:val="fr-FR"/>
        </w:rPr>
      </w:pPr>
    </w:p>
    <w:p w14:paraId="2B2F1F18" w14:textId="77777777" w:rsidR="006B5376" w:rsidRDefault="002D2EFA">
      <w:pPr>
        <w:pStyle w:val="Titre1"/>
        <w:rPr>
          <w:rFonts w:ascii="Trebuchet MS" w:eastAsia="Trebuchet MS" w:hAnsi="Trebuchet MS" w:cs="Trebuchet MS"/>
          <w:color w:val="000000"/>
          <w:sz w:val="28"/>
          <w:lang w:val="fr-FR"/>
        </w:rPr>
      </w:pPr>
      <w:bookmarkStart w:id="72" w:name="ArtL1_CCAP-1-A32"/>
      <w:bookmarkStart w:id="73" w:name="_Toc219988226"/>
      <w:bookmarkEnd w:id="72"/>
      <w:r>
        <w:rPr>
          <w:rFonts w:ascii="Trebuchet MS" w:eastAsia="Trebuchet MS" w:hAnsi="Trebuchet MS" w:cs="Trebuchet MS"/>
          <w:color w:val="000000"/>
          <w:sz w:val="28"/>
          <w:lang w:val="fr-FR"/>
        </w:rPr>
        <w:t>1</w:t>
      </w:r>
      <w:r w:rsidR="00D5790D">
        <w:rPr>
          <w:rFonts w:ascii="Trebuchet MS" w:eastAsia="Trebuchet MS" w:hAnsi="Trebuchet MS" w:cs="Trebuchet MS"/>
          <w:color w:val="000000"/>
          <w:sz w:val="28"/>
          <w:lang w:val="fr-FR"/>
        </w:rPr>
        <w:t>6</w:t>
      </w:r>
      <w:r>
        <w:rPr>
          <w:rFonts w:ascii="Trebuchet MS" w:eastAsia="Trebuchet MS" w:hAnsi="Trebuchet MS" w:cs="Trebuchet MS"/>
          <w:color w:val="000000"/>
          <w:sz w:val="28"/>
          <w:lang w:val="fr-FR"/>
        </w:rPr>
        <w:t xml:space="preserve"> - Assurances</w:t>
      </w:r>
      <w:bookmarkEnd w:id="73"/>
    </w:p>
    <w:p w14:paraId="49C8B09D" w14:textId="752F3B09" w:rsidR="00D5790D" w:rsidRDefault="00D5790D" w:rsidP="00D5790D">
      <w:pPr>
        <w:pStyle w:val="ParagrapheIndent1"/>
        <w:spacing w:line="232" w:lineRule="exact"/>
        <w:jc w:val="both"/>
        <w:rPr>
          <w:lang w:val="fr-FR"/>
        </w:rPr>
      </w:pPr>
      <w:r w:rsidRPr="00D5790D">
        <w:rPr>
          <w:lang w:val="fr-FR"/>
        </w:rPr>
        <w:t>Par dérogation aux dispositions de l'article 9.2 du CCAG-FCS, tout titulaire (mandataire et cotraitants inclus) doit justifier, avant la notification de l'accord-cadre, qu'il est titulaire des contrats d'assurances, au moyen d'une attestation établissant l'étendue de la responsabilité garantie.</w:t>
      </w:r>
    </w:p>
    <w:p w14:paraId="2FF8BC1C" w14:textId="4205F927" w:rsidR="000175DF" w:rsidRDefault="000175DF" w:rsidP="000175DF">
      <w:pPr>
        <w:rPr>
          <w:lang w:val="fr-FR"/>
        </w:rPr>
      </w:pPr>
    </w:p>
    <w:p w14:paraId="44FF605E" w14:textId="64DB235E" w:rsidR="006B5376" w:rsidRDefault="002D2EFA">
      <w:pPr>
        <w:pStyle w:val="Titre1"/>
        <w:rPr>
          <w:rFonts w:ascii="Trebuchet MS" w:eastAsia="Trebuchet MS" w:hAnsi="Trebuchet MS" w:cs="Trebuchet MS"/>
          <w:color w:val="000000"/>
          <w:sz w:val="28"/>
          <w:lang w:val="fr-FR"/>
        </w:rPr>
      </w:pPr>
      <w:bookmarkStart w:id="74" w:name="ArtL1_CCAP-1-A34"/>
      <w:bookmarkStart w:id="75" w:name="_Toc219988227"/>
      <w:bookmarkEnd w:id="74"/>
      <w:r>
        <w:rPr>
          <w:rFonts w:ascii="Trebuchet MS" w:eastAsia="Trebuchet MS" w:hAnsi="Trebuchet MS" w:cs="Trebuchet MS"/>
          <w:color w:val="000000"/>
          <w:sz w:val="28"/>
          <w:lang w:val="fr-FR"/>
        </w:rPr>
        <w:t>1</w:t>
      </w:r>
      <w:r w:rsidR="00913E6C">
        <w:rPr>
          <w:rFonts w:ascii="Trebuchet MS" w:eastAsia="Trebuchet MS" w:hAnsi="Trebuchet MS" w:cs="Trebuchet MS"/>
          <w:color w:val="000000"/>
          <w:sz w:val="28"/>
          <w:lang w:val="fr-FR"/>
        </w:rPr>
        <w:t>7</w:t>
      </w:r>
      <w:r>
        <w:rPr>
          <w:rFonts w:ascii="Trebuchet MS" w:eastAsia="Trebuchet MS" w:hAnsi="Trebuchet MS" w:cs="Trebuchet MS"/>
          <w:color w:val="000000"/>
          <w:sz w:val="28"/>
          <w:lang w:val="fr-FR"/>
        </w:rPr>
        <w:t xml:space="preserve"> - Résiliation du contrat</w:t>
      </w:r>
      <w:bookmarkEnd w:id="75"/>
    </w:p>
    <w:p w14:paraId="1420D203" w14:textId="7C4F42E9" w:rsidR="006B5376" w:rsidRDefault="00D5790D">
      <w:pPr>
        <w:pStyle w:val="Titre2"/>
        <w:ind w:left="280"/>
        <w:rPr>
          <w:rFonts w:ascii="Trebuchet MS" w:eastAsia="Trebuchet MS" w:hAnsi="Trebuchet MS" w:cs="Trebuchet MS"/>
          <w:i w:val="0"/>
          <w:color w:val="000000"/>
          <w:sz w:val="24"/>
          <w:lang w:val="fr-FR"/>
        </w:rPr>
      </w:pPr>
      <w:bookmarkStart w:id="76" w:name="ArtL2_CCAP-1-A34.1"/>
      <w:bookmarkStart w:id="77" w:name="_Toc219988228"/>
      <w:bookmarkEnd w:id="76"/>
      <w:r>
        <w:rPr>
          <w:rFonts w:ascii="Trebuchet MS" w:eastAsia="Trebuchet MS" w:hAnsi="Trebuchet MS" w:cs="Trebuchet MS"/>
          <w:i w:val="0"/>
          <w:color w:val="000000"/>
          <w:sz w:val="24"/>
          <w:lang w:val="fr-FR"/>
        </w:rPr>
        <w:t>1</w:t>
      </w:r>
      <w:r w:rsidR="00913E6C">
        <w:rPr>
          <w:rFonts w:ascii="Trebuchet MS" w:eastAsia="Trebuchet MS" w:hAnsi="Trebuchet MS" w:cs="Trebuchet MS"/>
          <w:i w:val="0"/>
          <w:color w:val="000000"/>
          <w:sz w:val="24"/>
          <w:lang w:val="fr-FR"/>
        </w:rPr>
        <w:t>7</w:t>
      </w:r>
      <w:r w:rsidR="002D2EFA">
        <w:rPr>
          <w:rFonts w:ascii="Trebuchet MS" w:eastAsia="Trebuchet MS" w:hAnsi="Trebuchet MS" w:cs="Trebuchet MS"/>
          <w:i w:val="0"/>
          <w:color w:val="000000"/>
          <w:sz w:val="24"/>
          <w:lang w:val="fr-FR"/>
        </w:rPr>
        <w:t>.1 - Conditions de résiliation de l'accord-cadre</w:t>
      </w:r>
      <w:bookmarkEnd w:id="77"/>
    </w:p>
    <w:p w14:paraId="4A258B17" w14:textId="77777777" w:rsidR="006B5376" w:rsidRDefault="002D2EFA" w:rsidP="00D5790D">
      <w:pPr>
        <w:pStyle w:val="ParagrapheIndent2"/>
        <w:tabs>
          <w:tab w:val="right" w:pos="9620"/>
        </w:tabs>
        <w:spacing w:after="240"/>
        <w:jc w:val="both"/>
        <w:rPr>
          <w:color w:val="000000"/>
          <w:lang w:val="fr-FR"/>
        </w:rPr>
      </w:pPr>
      <w:r>
        <w:rPr>
          <w:color w:val="000000"/>
          <w:lang w:val="fr-FR"/>
        </w:rPr>
        <w:t>Les conditions de résiliation de l'accord-cadre sont définies aux articles 38 à 45 du CCAG-FCS.</w:t>
      </w:r>
    </w:p>
    <w:p w14:paraId="1D55CE92" w14:textId="3354D07E" w:rsidR="00D5790D" w:rsidRDefault="00D5790D" w:rsidP="00D5790D">
      <w:pPr>
        <w:pStyle w:val="ParagrapheIndent2"/>
        <w:spacing w:after="240" w:line="232" w:lineRule="exact"/>
        <w:jc w:val="both"/>
        <w:rPr>
          <w:color w:val="000000"/>
          <w:lang w:val="fr-FR"/>
        </w:rPr>
      </w:pPr>
      <w:r>
        <w:rPr>
          <w:color w:val="000000"/>
          <w:lang w:val="fr-FR"/>
        </w:rPr>
        <w:t>Cependant, par dérogation à l'article 42 du C.C.A.G. - F.C.S, en cas de résiliation pour motif d’intérêt général, le titulaire ne percevra aucune indemnité.</w:t>
      </w:r>
    </w:p>
    <w:p w14:paraId="7FE26903" w14:textId="77777777" w:rsidR="006B5376" w:rsidRDefault="002D2EFA">
      <w:pPr>
        <w:pStyle w:val="ParagrapheIndent2"/>
        <w:spacing w:after="240" w:line="232" w:lineRule="exact"/>
        <w:jc w:val="both"/>
        <w:rPr>
          <w:color w:val="000000"/>
          <w:lang w:val="fr-FR"/>
        </w:rPr>
      </w:pPr>
      <w:r>
        <w:rPr>
          <w:color w:val="000000"/>
          <w:lang w:val="fr-FR"/>
        </w:rPr>
        <w:lastRenderedPageBreak/>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2BE39E37" w14:textId="77777777" w:rsidR="00D5790D" w:rsidRDefault="00D5790D" w:rsidP="00D5790D">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39B79E18" w14:textId="15DEED84" w:rsidR="000175DF" w:rsidRDefault="000175DF" w:rsidP="000175DF">
      <w:pPr>
        <w:pStyle w:val="Titre2"/>
        <w:spacing w:after="0"/>
        <w:ind w:left="280"/>
        <w:rPr>
          <w:rFonts w:ascii="Trebuchet MS" w:eastAsia="Trebuchet MS" w:hAnsi="Trebuchet MS" w:cs="Trebuchet MS"/>
          <w:i w:val="0"/>
          <w:color w:val="000000"/>
          <w:sz w:val="24"/>
          <w:lang w:val="fr-FR"/>
        </w:rPr>
      </w:pPr>
      <w:bookmarkStart w:id="78" w:name="_Toc256000044"/>
      <w:bookmarkStart w:id="79" w:name="_Toc219988229"/>
      <w:r>
        <w:rPr>
          <w:rFonts w:ascii="Trebuchet MS" w:eastAsia="Trebuchet MS" w:hAnsi="Trebuchet MS" w:cs="Trebuchet MS"/>
          <w:i w:val="0"/>
          <w:color w:val="000000"/>
          <w:sz w:val="24"/>
          <w:lang w:val="fr-FR"/>
        </w:rPr>
        <w:t>1</w:t>
      </w:r>
      <w:r w:rsidR="00913E6C">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.2 - Conditions de résiliation des marchés subséquents</w:t>
      </w:r>
      <w:bookmarkEnd w:id="78"/>
      <w:bookmarkEnd w:id="79"/>
    </w:p>
    <w:p w14:paraId="5438DFC0" w14:textId="77777777" w:rsidR="000175DF" w:rsidRDefault="000175DF" w:rsidP="000175DF">
      <w:pPr>
        <w:pStyle w:val="ParagrapheIndent2"/>
        <w:spacing w:line="232" w:lineRule="exact"/>
        <w:jc w:val="both"/>
        <w:rPr>
          <w:color w:val="000000"/>
          <w:lang w:val="fr-FR"/>
        </w:rPr>
      </w:pPr>
    </w:p>
    <w:p w14:paraId="24ECAB35" w14:textId="77777777" w:rsidR="000175DF" w:rsidRDefault="000175DF" w:rsidP="000175DF">
      <w:pPr>
        <w:pStyle w:val="ParagrapheIndent2"/>
        <w:spacing w:after="240" w:line="232" w:lineRule="exact"/>
        <w:jc w:val="both"/>
        <w:rPr>
          <w:color w:val="000000"/>
          <w:lang w:val="fr-FR"/>
        </w:rPr>
      </w:pPr>
      <w:r>
        <w:rPr>
          <w:color w:val="000000"/>
          <w:lang w:val="fr-FR"/>
        </w:rPr>
        <w:t>En cas de résiliation de chaque marché subséquent pour motif d'intérêt général par le pouvoir adjudicateur, le titulaire ne percevra aucune indemnisation.</w:t>
      </w:r>
    </w:p>
    <w:p w14:paraId="2670DDA8" w14:textId="77777777" w:rsidR="000175DF" w:rsidRDefault="000175DF" w:rsidP="000175DF">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52F441DC" w14:textId="77777777" w:rsidR="000175DF" w:rsidRDefault="000175DF" w:rsidP="000175DF">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56395CDA" w14:textId="77777777" w:rsidR="00D5790D" w:rsidRPr="00D5790D" w:rsidRDefault="00D5790D" w:rsidP="00D5790D">
      <w:pPr>
        <w:rPr>
          <w:lang w:val="fr-FR"/>
        </w:rPr>
      </w:pPr>
    </w:p>
    <w:p w14:paraId="71ABEBDD" w14:textId="66AF5FCB" w:rsidR="006B5376" w:rsidRDefault="002D2EFA">
      <w:pPr>
        <w:pStyle w:val="Titre2"/>
        <w:ind w:left="280"/>
        <w:rPr>
          <w:rFonts w:ascii="Trebuchet MS" w:eastAsia="Trebuchet MS" w:hAnsi="Trebuchet MS" w:cs="Trebuchet MS"/>
          <w:i w:val="0"/>
          <w:color w:val="000000"/>
          <w:sz w:val="24"/>
          <w:lang w:val="fr-FR"/>
        </w:rPr>
      </w:pPr>
      <w:bookmarkStart w:id="80" w:name="ArtL2_CCAP-1-A34.3"/>
      <w:bookmarkStart w:id="81" w:name="_Toc219988230"/>
      <w:bookmarkEnd w:id="80"/>
      <w:r>
        <w:rPr>
          <w:rFonts w:ascii="Trebuchet MS" w:eastAsia="Trebuchet MS" w:hAnsi="Trebuchet MS" w:cs="Trebuchet MS"/>
          <w:i w:val="0"/>
          <w:color w:val="000000"/>
          <w:sz w:val="24"/>
          <w:lang w:val="fr-FR"/>
        </w:rPr>
        <w:t>1</w:t>
      </w:r>
      <w:r w:rsidR="00913E6C">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w:t>
      </w:r>
      <w:r w:rsidR="000175DF">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Redressement ou liquidation judiciaire</w:t>
      </w:r>
      <w:bookmarkEnd w:id="81"/>
    </w:p>
    <w:p w14:paraId="6B8460DD" w14:textId="77777777" w:rsidR="006B5376" w:rsidRDefault="002D2EFA">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5084E78F" w14:textId="77777777" w:rsidR="006B5376" w:rsidRDefault="006B5376">
      <w:pPr>
        <w:pStyle w:val="ParagrapheIndent2"/>
        <w:spacing w:line="232" w:lineRule="exact"/>
        <w:jc w:val="both"/>
        <w:rPr>
          <w:color w:val="000000"/>
          <w:lang w:val="fr-FR"/>
        </w:rPr>
      </w:pPr>
    </w:p>
    <w:p w14:paraId="15B43ABC" w14:textId="77777777" w:rsidR="006B5376" w:rsidRDefault="002D2EFA">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E3DF359" w14:textId="77777777" w:rsidR="006B5376" w:rsidRDefault="006B5376">
      <w:pPr>
        <w:pStyle w:val="ParagrapheIndent2"/>
        <w:spacing w:line="232" w:lineRule="exact"/>
        <w:jc w:val="both"/>
        <w:rPr>
          <w:color w:val="000000"/>
          <w:lang w:val="fr-FR"/>
        </w:rPr>
      </w:pPr>
    </w:p>
    <w:p w14:paraId="69AD67E2" w14:textId="77777777" w:rsidR="006B5376" w:rsidRDefault="002D2EFA">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3C773F0A" w14:textId="77777777" w:rsidR="006B5376" w:rsidRDefault="006B5376">
      <w:pPr>
        <w:pStyle w:val="ParagrapheIndent2"/>
        <w:spacing w:line="232" w:lineRule="exact"/>
        <w:jc w:val="both"/>
        <w:rPr>
          <w:color w:val="000000"/>
          <w:lang w:val="fr-FR"/>
        </w:rPr>
      </w:pPr>
    </w:p>
    <w:p w14:paraId="45BA38BA" w14:textId="77777777" w:rsidR="006B5376" w:rsidRDefault="002D2EFA">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p>
    <w:p w14:paraId="141F0619" w14:textId="072F33D7" w:rsidR="006B5376" w:rsidRDefault="002D2EFA">
      <w:pPr>
        <w:pStyle w:val="Titre1"/>
        <w:rPr>
          <w:rFonts w:ascii="Trebuchet MS" w:eastAsia="Trebuchet MS" w:hAnsi="Trebuchet MS" w:cs="Trebuchet MS"/>
          <w:color w:val="000000"/>
          <w:sz w:val="28"/>
          <w:lang w:val="fr-FR"/>
        </w:rPr>
      </w:pPr>
      <w:bookmarkStart w:id="82" w:name="ArtL1_CCAP-1-A35"/>
      <w:bookmarkStart w:id="83" w:name="_Toc219988231"/>
      <w:bookmarkEnd w:id="82"/>
      <w:r>
        <w:rPr>
          <w:rFonts w:ascii="Trebuchet MS" w:eastAsia="Trebuchet MS" w:hAnsi="Trebuchet MS" w:cs="Trebuchet MS"/>
          <w:color w:val="000000"/>
          <w:sz w:val="28"/>
          <w:lang w:val="fr-FR"/>
        </w:rPr>
        <w:t>1</w:t>
      </w:r>
      <w:r w:rsidR="00913E6C">
        <w:rPr>
          <w:rFonts w:ascii="Trebuchet MS" w:eastAsia="Trebuchet MS" w:hAnsi="Trebuchet MS" w:cs="Trebuchet MS"/>
          <w:color w:val="000000"/>
          <w:sz w:val="28"/>
          <w:lang w:val="fr-FR"/>
        </w:rPr>
        <w:t>8</w:t>
      </w:r>
      <w:r>
        <w:rPr>
          <w:rFonts w:ascii="Trebuchet MS" w:eastAsia="Trebuchet MS" w:hAnsi="Trebuchet MS" w:cs="Trebuchet MS"/>
          <w:color w:val="000000"/>
          <w:sz w:val="28"/>
          <w:lang w:val="fr-FR"/>
        </w:rPr>
        <w:t xml:space="preserve"> - Règlement des litiges et langues</w:t>
      </w:r>
      <w:bookmarkEnd w:id="83"/>
    </w:p>
    <w:p w14:paraId="0539AE59" w14:textId="77777777" w:rsidR="006B5376" w:rsidRDefault="002D2EFA">
      <w:pPr>
        <w:pStyle w:val="ParagrapheIndent1"/>
        <w:spacing w:line="232" w:lineRule="exact"/>
        <w:jc w:val="both"/>
        <w:rPr>
          <w:color w:val="000000"/>
          <w:lang w:val="fr-FR"/>
        </w:rPr>
      </w:pPr>
      <w:r>
        <w:rPr>
          <w:color w:val="000000"/>
          <w:lang w:val="fr-FR"/>
        </w:rPr>
        <w:t xml:space="preserve">Toute contestation relative à l'exécution du présent marché sera de la compétence exclusive </w:t>
      </w:r>
      <w:r w:rsidR="00A21967">
        <w:rPr>
          <w:color w:val="000000"/>
          <w:lang w:val="fr-FR"/>
        </w:rPr>
        <w:t>du Tribunal</w:t>
      </w:r>
      <w:r>
        <w:rPr>
          <w:color w:val="000000"/>
          <w:lang w:val="fr-FR"/>
        </w:rPr>
        <w:t xml:space="preserve"> judiciaire de Marseille.</w:t>
      </w:r>
    </w:p>
    <w:p w14:paraId="10E247D4" w14:textId="77777777" w:rsidR="006B5376" w:rsidRDefault="006B5376">
      <w:pPr>
        <w:pStyle w:val="ParagrapheIndent1"/>
        <w:spacing w:after="240" w:line="232" w:lineRule="exact"/>
        <w:jc w:val="both"/>
        <w:rPr>
          <w:color w:val="000000"/>
          <w:lang w:val="fr-FR"/>
        </w:rPr>
      </w:pPr>
    </w:p>
    <w:p w14:paraId="53EA4C08" w14:textId="77777777" w:rsidR="006B5376" w:rsidRDefault="002D2EFA">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5E73BBB3" w14:textId="19B8C7B8" w:rsidR="00D43AD1" w:rsidRDefault="00D43AD1">
      <w:pPr>
        <w:rPr>
          <w:lang w:val="fr-FR"/>
        </w:rPr>
      </w:pPr>
      <w:r>
        <w:rPr>
          <w:lang w:val="fr-FR"/>
        </w:rPr>
        <w:br w:type="page"/>
      </w:r>
    </w:p>
    <w:p w14:paraId="60D2AC71" w14:textId="77777777" w:rsidR="00D5790D" w:rsidRDefault="00D5790D" w:rsidP="00D5790D">
      <w:pPr>
        <w:rPr>
          <w:lang w:val="fr-FR"/>
        </w:rPr>
      </w:pPr>
    </w:p>
    <w:p w14:paraId="18F4B858" w14:textId="307ABF06" w:rsidR="00D5790D" w:rsidRDefault="00913E6C" w:rsidP="00D5790D">
      <w:pPr>
        <w:pStyle w:val="Titre1"/>
        <w:rPr>
          <w:rFonts w:ascii="Trebuchet MS" w:eastAsia="Trebuchet MS" w:hAnsi="Trebuchet MS" w:cs="Trebuchet MS"/>
          <w:color w:val="000000"/>
          <w:sz w:val="28"/>
          <w:lang w:val="fr-FR"/>
        </w:rPr>
      </w:pPr>
      <w:bookmarkStart w:id="84" w:name="_Toc256000047"/>
      <w:bookmarkStart w:id="85" w:name="_Toc219988232"/>
      <w:r>
        <w:rPr>
          <w:rFonts w:ascii="Trebuchet MS" w:eastAsia="Trebuchet MS" w:hAnsi="Trebuchet MS" w:cs="Trebuchet MS"/>
          <w:color w:val="000000"/>
          <w:sz w:val="28"/>
          <w:lang w:val="fr-FR"/>
        </w:rPr>
        <w:t>19</w:t>
      </w:r>
      <w:r w:rsidR="00D5790D">
        <w:rPr>
          <w:rFonts w:ascii="Trebuchet MS" w:eastAsia="Trebuchet MS" w:hAnsi="Trebuchet MS" w:cs="Trebuchet MS"/>
          <w:color w:val="000000"/>
          <w:sz w:val="28"/>
          <w:lang w:val="fr-FR"/>
        </w:rPr>
        <w:t xml:space="preserve"> - Clauses complémentaires</w:t>
      </w:r>
      <w:bookmarkEnd w:id="84"/>
      <w:bookmarkEnd w:id="85"/>
    </w:p>
    <w:p w14:paraId="3851E613" w14:textId="77777777" w:rsidR="00D43AD1" w:rsidRDefault="00913E6C" w:rsidP="00D43AD1">
      <w:pPr>
        <w:spacing w:before="240"/>
        <w:jc w:val="both"/>
        <w:rPr>
          <w:rFonts w:ascii="Trebuchet MS" w:eastAsia="Trebuchet MS" w:hAnsi="Trebuchet MS" w:cs="Trebuchet MS"/>
          <w:b/>
          <w:bCs/>
          <w:iCs/>
          <w:color w:val="000000"/>
          <w:szCs w:val="28"/>
          <w:lang w:val="fr-FR"/>
        </w:rPr>
      </w:pPr>
      <w:r>
        <w:rPr>
          <w:rFonts w:ascii="Trebuchet MS" w:eastAsia="Trebuchet MS" w:hAnsi="Trebuchet MS" w:cs="Trebuchet MS"/>
          <w:b/>
          <w:bCs/>
          <w:iCs/>
          <w:color w:val="000000"/>
          <w:szCs w:val="28"/>
          <w:lang w:val="fr-FR"/>
        </w:rPr>
        <w:t>19</w:t>
      </w:r>
      <w:r w:rsidR="00D5790D" w:rsidRPr="00F73390">
        <w:rPr>
          <w:rFonts w:ascii="Trebuchet MS" w:eastAsia="Trebuchet MS" w:hAnsi="Trebuchet MS" w:cs="Trebuchet MS"/>
          <w:b/>
          <w:bCs/>
          <w:iCs/>
          <w:color w:val="000000"/>
          <w:szCs w:val="28"/>
          <w:lang w:val="fr-FR"/>
        </w:rPr>
        <w:t>.1 - Clause de confidentialité</w:t>
      </w:r>
    </w:p>
    <w:p w14:paraId="587F9343" w14:textId="77777777"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Le titulaire considérera comme strictement confidentielle, et s'interdit de divulguer, toute information, document, donnée ou concept dont il pourra avoir connaissance à l'occasion de l'exécution du présent contrat. Pour l'application de la présente clause, le titulaire répond de ses salariés comme de lui-même. Le titulaire, toutefois, ne saurait être tenu pour responsable d'aucune divulgation si les éléments divulgués étaient dans le domaine public à la date de la divulgation, ou, s'il en avait connaissance, ou les obtenait de tiers par des moyens légitimes.</w:t>
      </w:r>
    </w:p>
    <w:p w14:paraId="3D276ABD" w14:textId="77777777"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Les supports informatiques et documents fournis par la CPCAM des Bouches-du-Rhône à la société restent la propriété de la CPCAM des Bouches-du-Rhône.</w:t>
      </w:r>
    </w:p>
    <w:p w14:paraId="262C6E6D" w14:textId="77777777"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Les données contenues dans ces supports et documents sont strictement couvertes par le secret professionnel (article 226-13 du code pénal), il en va de même pour toutes les données dont la société prend connaissance à l'occasion de l'exécution du présent contrat.</w:t>
      </w:r>
    </w:p>
    <w:p w14:paraId="2E669D10" w14:textId="77777777"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Conformément à l'article 29 de la loi du 6 janvier 1978 relative à l'Informatique, aux Fichiers et aux Libertés, la société s'engage à prendre toutes précautions utiles afin de préserver la sécurité des informations et notamment d'empêcher qu'elles ne soient déformées, endommagées ou communiquées à des personnes non autorisées.</w:t>
      </w:r>
    </w:p>
    <w:p w14:paraId="3EDC74BF" w14:textId="77777777"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La société s'engage donc à respecter les obligations suivantes et à les faire respecter par son personnel :</w:t>
      </w:r>
      <w:r w:rsidRPr="00596FE7">
        <w:rPr>
          <w:rFonts w:ascii="Trebuchet MS" w:eastAsia="Trebuchet MS" w:hAnsi="Trebuchet MS" w:cs="Trebuchet MS"/>
          <w:color w:val="000000"/>
          <w:sz w:val="20"/>
          <w:lang w:val="fr-FR"/>
        </w:rPr>
        <w:br/>
        <w:t>- ne prendre aucune copie des documents et supports d'informations qui lui sont confiés, à l'exception de celles nécessaires à l'exécution de la prestation prévue au présent contrat, l'accord préalable du propriétai</w:t>
      </w:r>
      <w:r>
        <w:rPr>
          <w:rFonts w:ascii="Trebuchet MS" w:eastAsia="Trebuchet MS" w:hAnsi="Trebuchet MS" w:cs="Trebuchet MS"/>
          <w:color w:val="000000"/>
          <w:sz w:val="20"/>
          <w:lang w:val="fr-FR"/>
        </w:rPr>
        <w:t>re du fichier est nécessaire ;</w:t>
      </w:r>
    </w:p>
    <w:p w14:paraId="68843130" w14:textId="1387631C"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 ne pas utiliser les documents et informations traités à des fins autres que celles spécifiées au présent contrat ;</w:t>
      </w:r>
    </w:p>
    <w:p w14:paraId="10FEEC8B" w14:textId="0BA0027A"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 ne pas divulguer ces documents ou informations à d'autres personnes, qu'il s'agisse de personnes privées ou publiques, physiques ou morales ;</w:t>
      </w:r>
    </w:p>
    <w:p w14:paraId="71E99B9E" w14:textId="72E0534A"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 prendre toutes mesures permettant d'éviter toute utilisation détournée ou frauduleuse des fichiers informatiques en cours d'exécution du contrat ;</w:t>
      </w:r>
    </w:p>
    <w:p w14:paraId="3D19FD1E" w14:textId="3BD025EB"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 prendre toutes mesures de sécurité, notamment matérielle, pour assurer la conservation et l'intégrité des documents et informations traités pendant la durée du présent contrat ;</w:t>
      </w:r>
    </w:p>
    <w:p w14:paraId="1589699B" w14:textId="3AB959A4" w:rsidR="00D43AD1"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 et en fin de contrat à procéder à la destruction de tous fichiers manuels ou informatisés stockant les informations saisies.</w:t>
      </w:r>
    </w:p>
    <w:p w14:paraId="7F50B42C" w14:textId="24047D4D" w:rsidR="00D5790D" w:rsidRPr="00596FE7" w:rsidRDefault="00D5790D" w:rsidP="00D43AD1">
      <w:pPr>
        <w:spacing w:before="240"/>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A ce titre, la société ne pourra sous-traiter l'exécution des prestations à une autre société, ni procéder à une cession de marché sans l'accord préalable de la CPCAM des Bouches-du-Rhône.</w:t>
      </w:r>
    </w:p>
    <w:p w14:paraId="561D02A1" w14:textId="77777777" w:rsidR="00D5790D" w:rsidRDefault="00D5790D" w:rsidP="00D43AD1">
      <w:pPr>
        <w:jc w:val="both"/>
        <w:rPr>
          <w:lang w:val="fr-FR"/>
        </w:rPr>
      </w:pPr>
    </w:p>
    <w:p w14:paraId="1A626A7D" w14:textId="77777777" w:rsidR="00D43AD1"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La CPCAM des Bouches-du-Rhône se réserve le droit de procéder à toute vérification qui lui paraîtrait utile pour constater le respect des obligations précitées par la société.</w:t>
      </w:r>
    </w:p>
    <w:p w14:paraId="044D0CC0" w14:textId="77777777" w:rsidR="00D43AD1" w:rsidRDefault="00D43AD1" w:rsidP="00D43AD1">
      <w:pPr>
        <w:jc w:val="both"/>
        <w:rPr>
          <w:rFonts w:ascii="Trebuchet MS" w:eastAsia="Trebuchet MS" w:hAnsi="Trebuchet MS" w:cs="Trebuchet MS"/>
          <w:color w:val="000000"/>
          <w:sz w:val="20"/>
          <w:lang w:val="fr-FR"/>
        </w:rPr>
      </w:pPr>
    </w:p>
    <w:p w14:paraId="4F0D390F" w14:textId="77777777" w:rsidR="00D43AD1"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En cas de non-respect des dispositions précitées, la responsabilité du titulaire peut également être engagée sur la base des dispositions des articles 226-5 et 226-17 du nouveau code pénal.</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La CPCAM des Bouches-du-Rhône pourra prononcer la résiliation immédiate du contrat, sans indemnité en faveur du titulaire, en cas de violation du secret professionnel ou de non-respect des dispositions précitées.</w:t>
      </w:r>
      <w:r w:rsidRPr="00596FE7">
        <w:rPr>
          <w:rFonts w:ascii="Trebuchet MS" w:eastAsia="Trebuchet MS" w:hAnsi="Trebuchet MS" w:cs="Trebuchet MS"/>
          <w:color w:val="000000"/>
          <w:sz w:val="20"/>
          <w:lang w:val="fr-FR"/>
        </w:rPr>
        <w:br/>
      </w:r>
    </w:p>
    <w:p w14:paraId="082B4549" w14:textId="77777777" w:rsidR="00D43AD1" w:rsidRDefault="00D43AD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br w:type="page"/>
      </w:r>
    </w:p>
    <w:p w14:paraId="11620425" w14:textId="4952CA64" w:rsidR="00D43AD1" w:rsidRDefault="00D5790D" w:rsidP="00D43AD1">
      <w:pPr>
        <w:jc w:val="both"/>
        <w:rPr>
          <w:rFonts w:ascii="Trebuchet MS" w:eastAsia="Trebuchet MS" w:hAnsi="Trebuchet MS" w:cs="Trebuchet MS"/>
          <w:b/>
          <w:bCs/>
          <w:iCs/>
          <w:color w:val="000000"/>
          <w:szCs w:val="28"/>
          <w:lang w:val="fr-FR"/>
        </w:rPr>
      </w:pPr>
      <w:r w:rsidRPr="00596FE7">
        <w:rPr>
          <w:rFonts w:ascii="Trebuchet MS" w:eastAsia="Trebuchet MS" w:hAnsi="Trebuchet MS" w:cs="Trebuchet MS"/>
          <w:color w:val="000000"/>
          <w:sz w:val="20"/>
          <w:lang w:val="fr-FR"/>
        </w:rPr>
        <w:lastRenderedPageBreak/>
        <w:br/>
      </w:r>
      <w:r w:rsidR="00913E6C">
        <w:rPr>
          <w:rFonts w:ascii="Trebuchet MS" w:eastAsia="Trebuchet MS" w:hAnsi="Trebuchet MS" w:cs="Trebuchet MS"/>
          <w:b/>
          <w:bCs/>
          <w:iCs/>
          <w:color w:val="000000"/>
          <w:szCs w:val="28"/>
          <w:lang w:val="fr-FR"/>
        </w:rPr>
        <w:t>19</w:t>
      </w:r>
      <w:r w:rsidRPr="00F73390">
        <w:rPr>
          <w:rFonts w:ascii="Trebuchet MS" w:eastAsia="Trebuchet MS" w:hAnsi="Trebuchet MS" w:cs="Trebuchet MS"/>
          <w:b/>
          <w:bCs/>
          <w:iCs/>
          <w:color w:val="000000"/>
          <w:szCs w:val="28"/>
          <w:lang w:val="fr-FR"/>
        </w:rPr>
        <w:t>.2 - Clause de sécurité du système d'information</w:t>
      </w:r>
    </w:p>
    <w:p w14:paraId="45F7C5DA" w14:textId="1E813694" w:rsidR="00D43AD1" w:rsidRDefault="00D43AD1" w:rsidP="00D43AD1">
      <w:pPr>
        <w:jc w:val="both"/>
        <w:rPr>
          <w:rFonts w:ascii="Trebuchet MS" w:eastAsia="Trebuchet MS" w:hAnsi="Trebuchet MS" w:cs="Trebuchet MS"/>
          <w:color w:val="000000"/>
          <w:sz w:val="20"/>
          <w:lang w:val="fr-FR"/>
        </w:rPr>
      </w:pPr>
    </w:p>
    <w:p w14:paraId="419859D6"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Obligations en matière de sécurité</w:t>
      </w:r>
    </w:p>
    <w:p w14:paraId="79F72FFB"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Le Titulaire s'engage dans chaque intervention (livraison, installation, configuration, mise en service, maintenance, dépannage, retrait, etc.) à respecter les règles d'accès physique aux locaux et les procédures et pratiques de sécurité de l'information en vigueur dans l'Organisme, dont la Politique de Sécurité du Système d'Information (PSSI) basée sur la norme ISO27002. En cas de recours à la sous-traitance, le Titulaire doit répercuter l'ensemble des exigences de sécurité qui lui sont applicables vers le sous-traitant.</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a) Conditions d'accès aux sites et aux locaux</w:t>
      </w:r>
    </w:p>
    <w:p w14:paraId="5841F718"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Des autorisations d'accès physiques, adaptées aux prestations réalisées et limitées en durée, seront attribuées aux préposés du Titulaire. Seuls les représentants du Titulaire intervenant quotidiennement sur les sites de l'Organisme pourront bénéficier d'autorisations de longue durée et de moyens d'accès physiques dédiés.</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Les interventions du Titulaire doivent être planifiées et effectuées après validation d'un service technique de l'Organisme. Pendant leur présence dans les locaux de l'organisme, les préposés du Titulaire sont assujettis aux règles d'accès et de sécurité aux locaux des visiteurs, établies et communiquées au Titulaire par l'Organisme. Les accès aux locaux techniques font l'objet de dispositions spécifiques en matière de sécurité.</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Le Titulaire s'engage à fournir une liste, régulièrement mise à jour, des personnels autorisés à intervenir sur les sites de l'Organisme.</w:t>
      </w:r>
    </w:p>
    <w:p w14:paraId="58336CA8"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Sauf exceptions dument justifiées, l'Organisme veille à la présence effective de l'un de ses préposés qualifiés, pendant la durée d'intervention des personnels du Titulaire, de telle sorte que toute mesure utile puisse être prise en cas d'accident.</w:t>
      </w:r>
    </w:p>
    <w:p w14:paraId="51AF2785" w14:textId="1CF558EA"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Chaque intervention du Titulaire doit être tracée au travers d'un bon de passage ou d'un enregistrement dans une main courante.</w:t>
      </w:r>
    </w:p>
    <w:p w14:paraId="44A3B8C6"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b) Confidentialité</w:t>
      </w:r>
    </w:p>
    <w:p w14:paraId="40967AEB"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Les obligations du Titulaire en matière de confidentialité sont détaillées dans l'article 5 du C.C.A.G.-T.I.C et les clauses complémentaires du Cahier des Clauses Administratives Particulières.</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Le Titulaire s'astreint également à l'application du droit d'en connaître : n'accéder qu'aux documents et informations strictement nécessaires à la réalisation des prestations du marché.</w:t>
      </w:r>
    </w:p>
    <w:p w14:paraId="1635144A" w14:textId="49E97D81"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Le Titulaire est tenu au respect de la réglementation relative à la protection des données nominatives, auxquelles il a accès pour les besoins de l'exécution du marché (loi modifiée n°78-17 du 6 janvier 1978 relative à l'informatique, aux fichiers et aux libertés).</w:t>
      </w:r>
    </w:p>
    <w:p w14:paraId="0B8A9867" w14:textId="364D5E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c) Conditions d'accès au Système d'Information</w:t>
      </w:r>
    </w:p>
    <w:p w14:paraId="531966B0"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Des accès au système d'information ne seront fournis aux préposés du Titulaire qu'en cas de justifications valides et en rapport avec les prestations réalisées.</w:t>
      </w:r>
    </w:p>
    <w:p w14:paraId="42456EA7"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Les accès aux postes de travail de l'Organisme s'effectuent au travers d'un mécan</w:t>
      </w:r>
      <w:r>
        <w:rPr>
          <w:rFonts w:ascii="Trebuchet MS" w:eastAsia="Trebuchet MS" w:hAnsi="Trebuchet MS" w:cs="Trebuchet MS"/>
          <w:color w:val="000000"/>
          <w:sz w:val="20"/>
          <w:lang w:val="fr-FR"/>
        </w:rPr>
        <w:t>isme d'authentification forte.</w:t>
      </w:r>
      <w:r>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c.1) Protection des données</w:t>
      </w:r>
    </w:p>
    <w:p w14:paraId="48DD4B98"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 xml:space="preserve">L'attribution des accès est conditionnée au respect des mesures de protection décrites dans la Charte d'Utilisation des Ressources Informatiques en vigueur dans l'Organisme. Un exemplaire de la charte sera remis aux préposés </w:t>
      </w:r>
      <w:proofErr w:type="gramStart"/>
      <w:r w:rsidRPr="00596FE7">
        <w:rPr>
          <w:rFonts w:ascii="Trebuchet MS" w:eastAsia="Trebuchet MS" w:hAnsi="Trebuchet MS" w:cs="Trebuchet MS"/>
          <w:color w:val="000000"/>
          <w:sz w:val="20"/>
          <w:lang w:val="fr-FR"/>
        </w:rPr>
        <w:t>du Titulaire concernés</w:t>
      </w:r>
      <w:proofErr w:type="gramEnd"/>
      <w:r w:rsidRPr="00596FE7">
        <w:rPr>
          <w:rFonts w:ascii="Trebuchet MS" w:eastAsia="Trebuchet MS" w:hAnsi="Trebuchet MS" w:cs="Trebuchet MS"/>
          <w:color w:val="000000"/>
          <w:sz w:val="20"/>
          <w:lang w:val="fr-FR"/>
        </w:rPr>
        <w:t>.</w:t>
      </w:r>
    </w:p>
    <w:p w14:paraId="3D41F2C0"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lastRenderedPageBreak/>
        <w:br/>
        <w:t>Le Titulaire s'engage à préserver l'intégrité et la confidentialité des données contenues sur les ressources du système d'information mis à disposition. Le Titulaire mettra en place les mesures techniques et organisationnelles préconisées par l'Organisme de nature à empêcher tout accès ou utilisations fraudeuses des données et à prévenir toute perte, altération ou/et destruction des données.</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Le Titulaire s'engage à ne faire aucun autre usage des données que celui pour lequel le présent marché est conclu. Il s'engage à restituer ou effacer l'ensemble des données à l'issu du présent marché.</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c.2) Protection des accès distants</w:t>
      </w:r>
    </w:p>
    <w:p w14:paraId="16EAA4F3"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En cas de nécessité d'accès à distance au système d'information de l'Organisme à partir des locaux du Titulaire ou d'un sous-traitant, y compris pour un accès ponctuel, les engagements du Titulaire concernant la télémaintenance devront être formalisés dans un document spécifique intitulé « Sécurité des télémaintenances ». Ils portent notamment sur un accès limité aux seules ressources et informations strictement nécessaires à la télémaintenance et au respect de la confidentialité des données potentiellement accédées.</w:t>
      </w:r>
    </w:p>
    <w:p w14:paraId="05CD750B"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c.3) Accès aux composants du SI</w:t>
      </w:r>
    </w:p>
    <w:p w14:paraId="55B52E8B"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Toute installation ou modification d'un élément du SI ne peut être réalisée par le Titulaire qu'après validation et sous le contrôle du personnel informatique habilité de l'Organisme.</w:t>
      </w:r>
      <w:r w:rsidRPr="00596FE7">
        <w:rPr>
          <w:rFonts w:ascii="Trebuchet MS" w:eastAsia="Trebuchet MS" w:hAnsi="Trebuchet MS" w:cs="Trebuchet MS"/>
          <w:color w:val="000000"/>
          <w:sz w:val="20"/>
          <w:lang w:val="fr-FR"/>
        </w:rPr>
        <w:br/>
      </w:r>
      <w:r w:rsidRPr="00596FE7">
        <w:rPr>
          <w:rFonts w:ascii="Trebuchet MS" w:eastAsia="Trebuchet MS" w:hAnsi="Trebuchet MS" w:cs="Trebuchet MS"/>
          <w:color w:val="000000"/>
          <w:sz w:val="20"/>
          <w:lang w:val="fr-FR"/>
        </w:rPr>
        <w:br/>
        <w:t>Si un intervenant du Titulaire a besoin de se connecter à un système d'exploitation d'un composant du système d'information de l'Organisme, il doit utiliser un compte spécifique permettant de garantir l'imputabilité de ses actions.</w:t>
      </w:r>
    </w:p>
    <w:p w14:paraId="7D7BC4F7"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c.4) Journalisation des accès</w:t>
      </w:r>
    </w:p>
    <w:p w14:paraId="37172EBA" w14:textId="77777777" w:rsidR="00574BB5" w:rsidRDefault="00574BB5" w:rsidP="00D43AD1">
      <w:pPr>
        <w:jc w:val="both"/>
        <w:rPr>
          <w:rFonts w:ascii="Trebuchet MS" w:eastAsia="Trebuchet MS" w:hAnsi="Trebuchet MS" w:cs="Trebuchet MS"/>
          <w:color w:val="000000"/>
          <w:sz w:val="20"/>
          <w:lang w:val="fr-FR"/>
        </w:rPr>
      </w:pPr>
    </w:p>
    <w:p w14:paraId="5E7BE207"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Les accès et l'utilisation du système d'information font l'objet d'une journalisation. Les journaux d'événements sont confidentiels et accessibles uniquement aux personnels habilités de l'Organisme. Leur exploitation est réalisée de manière périodique selon les dispositions décrites dans la charte.</w:t>
      </w:r>
    </w:p>
    <w:p w14:paraId="30FCBC94"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d) Remontées d'incidents</w:t>
      </w:r>
    </w:p>
    <w:p w14:paraId="7ABB5707"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Un préposé du Titulaire qui détecte au cours d'une intervention un incident impactant la sécurité du système d'information doit le signaler sans délai et selon la procédure en vigueur auprès du personnel de l'Organisme présent sur le site.</w:t>
      </w:r>
    </w:p>
    <w:p w14:paraId="5138709B" w14:textId="77777777" w:rsidR="00574BB5" w:rsidRDefault="00574BB5" w:rsidP="00D43AD1">
      <w:pPr>
        <w:jc w:val="both"/>
        <w:rPr>
          <w:rFonts w:ascii="Trebuchet MS" w:eastAsia="Trebuchet MS" w:hAnsi="Trebuchet MS" w:cs="Trebuchet MS"/>
          <w:color w:val="000000"/>
          <w:sz w:val="20"/>
          <w:lang w:val="fr-FR"/>
        </w:rPr>
      </w:pPr>
    </w:p>
    <w:p w14:paraId="3E356044"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e) Fin de la prestation</w:t>
      </w:r>
    </w:p>
    <w:p w14:paraId="30636CD5" w14:textId="77777777" w:rsidR="00574BB5" w:rsidRDefault="00574BB5" w:rsidP="00D43AD1">
      <w:pPr>
        <w:jc w:val="both"/>
        <w:rPr>
          <w:rFonts w:ascii="Trebuchet MS" w:eastAsia="Trebuchet MS" w:hAnsi="Trebuchet MS" w:cs="Trebuchet MS"/>
          <w:color w:val="000000"/>
          <w:sz w:val="20"/>
          <w:lang w:val="fr-FR"/>
        </w:rPr>
      </w:pPr>
    </w:p>
    <w:p w14:paraId="6C3CCD68"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t>A chaque fois qu'un salarié ou sous-traitant du Titulaire ne participe plus à la réalisation de la prestation, mais aussi à l'issue du marché, le Titulaire doit restituer au représentant de l'Organisme l'intégralité des moyens d'accès physiques et logiques, la documentation, les données et supports informatiques qui ont pu être remis au cours de la prestation.</w:t>
      </w:r>
    </w:p>
    <w:p w14:paraId="2DCA4869"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L'Organisme modifiera ou supprimera également les identifiants, codes et mots de passe des préposés du Titulaire des systèmes de sécurité physiques et logiques.</w:t>
      </w:r>
    </w:p>
    <w:p w14:paraId="37D30D6A" w14:textId="146B3C7A"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 xml:space="preserve">f) Sensibilisation </w:t>
      </w:r>
      <w:r w:rsidR="00574BB5">
        <w:rPr>
          <w:rFonts w:ascii="Trebuchet MS" w:eastAsia="Trebuchet MS" w:hAnsi="Trebuchet MS" w:cs="Trebuchet MS"/>
          <w:color w:val="000000"/>
          <w:sz w:val="20"/>
          <w:lang w:val="fr-FR"/>
        </w:rPr>
        <w:t>–</w:t>
      </w:r>
      <w:r w:rsidRPr="00596FE7">
        <w:rPr>
          <w:rFonts w:ascii="Trebuchet MS" w:eastAsia="Trebuchet MS" w:hAnsi="Trebuchet MS" w:cs="Trebuchet MS"/>
          <w:color w:val="000000"/>
          <w:sz w:val="20"/>
          <w:lang w:val="fr-FR"/>
        </w:rPr>
        <w:t xml:space="preserve"> Information</w:t>
      </w:r>
    </w:p>
    <w:p w14:paraId="31FAC410" w14:textId="69172428" w:rsidR="00D5790D" w:rsidRDefault="00D5790D" w:rsidP="00D43AD1">
      <w:pPr>
        <w:jc w:val="both"/>
        <w:rPr>
          <w:lang w:val="fr-FR" w:eastAsia="fr-FR"/>
        </w:rPr>
      </w:pPr>
      <w:r w:rsidRPr="00596FE7">
        <w:rPr>
          <w:rFonts w:ascii="Trebuchet MS" w:eastAsia="Trebuchet MS" w:hAnsi="Trebuchet MS" w:cs="Trebuchet MS"/>
          <w:color w:val="000000"/>
          <w:sz w:val="20"/>
          <w:lang w:val="fr-FR"/>
        </w:rPr>
        <w:br/>
        <w:t>Le Titulaire doit informer ses salariés et sous-traitants des obligations de confidentialité et des mesures de sécurité qui s'imposent à lui pour l'exécution du marché. Il doit s'assurer du respect de ces obligations par ses sous-traitants.</w:t>
      </w:r>
    </w:p>
    <w:p w14:paraId="054DD7C8"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A cet effet, le Titulaire doit remettre systématiquement un exemplaire du « livret de Sécurité du prestataire » à chaque intervenant. Ce livret joint au Dossier de Consultation des Entreprises est opposable au Titulaire et a valeur contractuelle.</w:t>
      </w:r>
    </w:p>
    <w:p w14:paraId="18528D81" w14:textId="77777777" w:rsidR="00574BB5" w:rsidRDefault="00574BB5" w:rsidP="00D43AD1">
      <w:pPr>
        <w:jc w:val="both"/>
        <w:rPr>
          <w:rFonts w:ascii="Trebuchet MS" w:eastAsia="Trebuchet MS" w:hAnsi="Trebuchet MS" w:cs="Trebuchet MS"/>
          <w:color w:val="000000"/>
          <w:sz w:val="20"/>
          <w:lang w:val="fr-FR"/>
        </w:rPr>
      </w:pPr>
    </w:p>
    <w:p w14:paraId="70A5BA24" w14:textId="06DAF0BF"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lastRenderedPageBreak/>
        <w:br/>
        <w:t>g) Sanctions applicables</w:t>
      </w:r>
    </w:p>
    <w:p w14:paraId="386F5127" w14:textId="77777777" w:rsidR="00574BB5"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En cas de manquement par le Titulaire, ses préposés et/ou ses sous-traitants, aux obligations précitées, sont applicables l'ensemble des sanctions prévues au présent marché.</w:t>
      </w:r>
    </w:p>
    <w:p w14:paraId="7C407107" w14:textId="5681A25F" w:rsidR="00D5790D" w:rsidRDefault="00D5790D" w:rsidP="00D43AD1">
      <w:pPr>
        <w:jc w:val="both"/>
        <w:rPr>
          <w:rFonts w:ascii="Trebuchet MS" w:eastAsia="Trebuchet MS" w:hAnsi="Trebuchet MS" w:cs="Trebuchet MS"/>
          <w:color w:val="000000"/>
          <w:sz w:val="20"/>
          <w:lang w:val="fr-FR"/>
        </w:rPr>
      </w:pPr>
      <w:r w:rsidRPr="00596FE7">
        <w:rPr>
          <w:rFonts w:ascii="Trebuchet MS" w:eastAsia="Trebuchet MS" w:hAnsi="Trebuchet MS" w:cs="Trebuchet MS"/>
          <w:color w:val="000000"/>
          <w:sz w:val="20"/>
          <w:lang w:val="fr-FR"/>
        </w:rPr>
        <w:br/>
        <w:t>Au surplus, et pendant toute la durée du marché, en cas de manquements aux règles de sécurité, l'Organisme se réserve le droit de demander de manière motivée la récusation des personnels du Titulaire concerné. Le Titulaire doit alors procéder au remplacement des personnels dont la récusation est demandée en proposant, sans délai, un personnel de remplacement de qualifications et de compétences équivalents.</w:t>
      </w:r>
    </w:p>
    <w:p w14:paraId="4F3D03DE" w14:textId="77777777" w:rsidR="00D5790D" w:rsidRPr="00D5790D" w:rsidRDefault="00D5790D" w:rsidP="00D5790D">
      <w:pPr>
        <w:rPr>
          <w:lang w:val="fr-FR"/>
        </w:rPr>
      </w:pPr>
    </w:p>
    <w:p w14:paraId="72CA2BE5" w14:textId="061CB708" w:rsidR="006B5376" w:rsidRPr="00913E6C" w:rsidRDefault="00D5790D">
      <w:pPr>
        <w:pStyle w:val="Titre1"/>
        <w:rPr>
          <w:rFonts w:ascii="Trebuchet MS" w:eastAsia="Trebuchet MS" w:hAnsi="Trebuchet MS" w:cs="Trebuchet MS"/>
          <w:color w:val="000000"/>
          <w:sz w:val="28"/>
          <w:lang w:val="fr-FR"/>
        </w:rPr>
      </w:pPr>
      <w:bookmarkStart w:id="86" w:name="ArtL1_CCAP-1-A38"/>
      <w:bookmarkStart w:id="87" w:name="_Toc219988233"/>
      <w:bookmarkEnd w:id="86"/>
      <w:r w:rsidRPr="00913E6C">
        <w:rPr>
          <w:rFonts w:ascii="Trebuchet MS" w:eastAsia="Trebuchet MS" w:hAnsi="Trebuchet MS" w:cs="Trebuchet MS"/>
          <w:color w:val="000000"/>
          <w:sz w:val="28"/>
          <w:lang w:val="fr-FR"/>
        </w:rPr>
        <w:t>2</w:t>
      </w:r>
      <w:r w:rsidR="00913E6C">
        <w:rPr>
          <w:rFonts w:ascii="Trebuchet MS" w:eastAsia="Trebuchet MS" w:hAnsi="Trebuchet MS" w:cs="Trebuchet MS"/>
          <w:color w:val="000000"/>
          <w:sz w:val="28"/>
          <w:lang w:val="fr-FR"/>
        </w:rPr>
        <w:t>0</w:t>
      </w:r>
      <w:r w:rsidR="002D2EFA" w:rsidRPr="00913E6C">
        <w:rPr>
          <w:rFonts w:ascii="Trebuchet MS" w:eastAsia="Trebuchet MS" w:hAnsi="Trebuchet MS" w:cs="Trebuchet MS"/>
          <w:color w:val="000000"/>
          <w:sz w:val="28"/>
          <w:lang w:val="fr-FR"/>
        </w:rPr>
        <w:t xml:space="preserve"> - Dérogations</w:t>
      </w:r>
      <w:bookmarkEnd w:id="87"/>
    </w:p>
    <w:p w14:paraId="109509F6" w14:textId="3D4D03DA" w:rsidR="00D4664B" w:rsidRPr="00913E6C" w:rsidRDefault="002D2EFA" w:rsidP="00D4664B">
      <w:pPr>
        <w:pStyle w:val="ParagrapheIndent1"/>
        <w:spacing w:line="232" w:lineRule="exact"/>
        <w:jc w:val="both"/>
        <w:rPr>
          <w:color w:val="000000"/>
          <w:szCs w:val="20"/>
          <w:lang w:val="fr-FR"/>
        </w:rPr>
      </w:pPr>
      <w:r w:rsidRPr="00913E6C">
        <w:rPr>
          <w:color w:val="000000"/>
          <w:szCs w:val="20"/>
          <w:lang w:val="fr-FR"/>
        </w:rPr>
        <w:t xml:space="preserve">- L'article </w:t>
      </w:r>
      <w:r w:rsidR="006160CE" w:rsidRPr="00913E6C">
        <w:rPr>
          <w:color w:val="000000"/>
          <w:szCs w:val="20"/>
          <w:lang w:val="fr-FR"/>
        </w:rPr>
        <w:t>2</w:t>
      </w:r>
      <w:r w:rsidRPr="00913E6C">
        <w:rPr>
          <w:color w:val="000000"/>
          <w:szCs w:val="20"/>
          <w:lang w:val="fr-FR"/>
        </w:rPr>
        <w:t xml:space="preserve"> du CCAP déroge à </w:t>
      </w:r>
      <w:r w:rsidR="00D4664B" w:rsidRPr="00913E6C">
        <w:rPr>
          <w:color w:val="000000"/>
          <w:szCs w:val="20"/>
          <w:lang w:val="fr-FR"/>
        </w:rPr>
        <w:t xml:space="preserve">l’article </w:t>
      </w:r>
      <w:r w:rsidR="006160CE" w:rsidRPr="00913E6C">
        <w:rPr>
          <w:color w:val="000000"/>
          <w:szCs w:val="20"/>
          <w:lang w:val="fr-FR"/>
        </w:rPr>
        <w:t>4.1</w:t>
      </w:r>
      <w:r w:rsidR="00D4664B" w:rsidRPr="00913E6C">
        <w:rPr>
          <w:color w:val="000000"/>
          <w:szCs w:val="20"/>
          <w:lang w:val="fr-FR"/>
        </w:rPr>
        <w:t xml:space="preserve"> du CCAG</w:t>
      </w:r>
      <w:r w:rsidRPr="00913E6C">
        <w:rPr>
          <w:color w:val="000000"/>
          <w:szCs w:val="20"/>
          <w:lang w:val="fr-FR"/>
        </w:rPr>
        <w:t xml:space="preserve"> - Fournitures Courantes et Services</w:t>
      </w:r>
    </w:p>
    <w:p w14:paraId="47B407C2" w14:textId="5698A7BD" w:rsidR="006160CE" w:rsidRPr="00913E6C" w:rsidRDefault="006160CE" w:rsidP="006160CE">
      <w:pPr>
        <w:pStyle w:val="ParagrapheIndent1"/>
        <w:spacing w:line="232" w:lineRule="exact"/>
        <w:jc w:val="both"/>
        <w:rPr>
          <w:color w:val="000000"/>
          <w:szCs w:val="20"/>
          <w:lang w:val="fr-FR"/>
        </w:rPr>
      </w:pPr>
      <w:r w:rsidRPr="00913E6C">
        <w:rPr>
          <w:color w:val="000000"/>
          <w:szCs w:val="20"/>
          <w:lang w:val="fr-FR"/>
        </w:rPr>
        <w:t>- L'article 4.1 du CCAP déroge à l’article 13.3 du CCAG - Fournitures Courantes et Services</w:t>
      </w:r>
    </w:p>
    <w:p w14:paraId="2B0F3790" w14:textId="4A8D9D6F" w:rsidR="009E1760" w:rsidRPr="00913E6C" w:rsidRDefault="009E1760" w:rsidP="009E1760">
      <w:pPr>
        <w:pStyle w:val="ParagrapheIndent1"/>
        <w:spacing w:line="232" w:lineRule="exact"/>
        <w:jc w:val="both"/>
        <w:rPr>
          <w:color w:val="000000"/>
          <w:szCs w:val="20"/>
          <w:lang w:val="fr-FR"/>
        </w:rPr>
      </w:pPr>
      <w:r w:rsidRPr="00913E6C">
        <w:rPr>
          <w:color w:val="000000"/>
          <w:szCs w:val="20"/>
          <w:lang w:val="fr-FR"/>
        </w:rPr>
        <w:t>- L'article 4.1 du CCAP déroge à l’article 13.1.1 du CCAG - Fournitures Courantes et Services</w:t>
      </w:r>
    </w:p>
    <w:p w14:paraId="3E4BB492" w14:textId="38ACAA19" w:rsidR="00D4664B" w:rsidRDefault="00D4664B" w:rsidP="00D4664B">
      <w:pPr>
        <w:pStyle w:val="ParagrapheIndent1"/>
        <w:rPr>
          <w:color w:val="000000"/>
          <w:szCs w:val="20"/>
          <w:lang w:val="fr-FR"/>
        </w:rPr>
      </w:pPr>
      <w:r w:rsidRPr="00913E6C">
        <w:rPr>
          <w:color w:val="000000"/>
          <w:szCs w:val="20"/>
          <w:lang w:val="fr-FR"/>
        </w:rPr>
        <w:t>- L’article 5.2 du CCAP déroge à l’article 10.2.2 du CCAG - Fournitures Courantes et Services</w:t>
      </w:r>
    </w:p>
    <w:p w14:paraId="6ABE0F9F" w14:textId="5B523831" w:rsidR="00B55116" w:rsidRPr="00913E6C" w:rsidRDefault="00DB4EC3" w:rsidP="00B55116">
      <w:pPr>
        <w:pStyle w:val="ParagrapheIndent1"/>
        <w:rPr>
          <w:color w:val="000000"/>
          <w:szCs w:val="20"/>
          <w:lang w:val="fr-FR"/>
        </w:rPr>
      </w:pPr>
      <w:r>
        <w:rPr>
          <w:color w:val="000000"/>
          <w:szCs w:val="20"/>
          <w:lang w:val="fr-FR"/>
        </w:rPr>
        <w:t xml:space="preserve">- </w:t>
      </w:r>
      <w:r w:rsidR="00B55116" w:rsidRPr="00913E6C">
        <w:rPr>
          <w:color w:val="000000"/>
          <w:szCs w:val="20"/>
          <w:lang w:val="fr-FR"/>
        </w:rPr>
        <w:t xml:space="preserve">L’article </w:t>
      </w:r>
      <w:r w:rsidR="00B55116">
        <w:rPr>
          <w:color w:val="000000"/>
          <w:szCs w:val="20"/>
          <w:lang w:val="fr-FR"/>
        </w:rPr>
        <w:t>13</w:t>
      </w:r>
      <w:r w:rsidR="00B55116" w:rsidRPr="00913E6C">
        <w:rPr>
          <w:color w:val="000000"/>
          <w:szCs w:val="20"/>
          <w:lang w:val="fr-FR"/>
        </w:rPr>
        <w:t xml:space="preserve"> du CCAP déroge à l’article </w:t>
      </w:r>
      <w:r>
        <w:rPr>
          <w:color w:val="000000"/>
          <w:szCs w:val="20"/>
          <w:lang w:val="fr-FR"/>
        </w:rPr>
        <w:t>3</w:t>
      </w:r>
      <w:r w:rsidR="00B55116" w:rsidRPr="00913E6C">
        <w:rPr>
          <w:color w:val="000000"/>
          <w:szCs w:val="20"/>
          <w:lang w:val="fr-FR"/>
        </w:rPr>
        <w:t>2 du CCAG - Fournitures Courantes et Services</w:t>
      </w:r>
    </w:p>
    <w:p w14:paraId="669670E7" w14:textId="1F6F2F49" w:rsidR="0035161D" w:rsidRPr="00913E6C" w:rsidRDefault="0035161D" w:rsidP="00DB4EC3">
      <w:pPr>
        <w:pStyle w:val="ParagrapheIndent1"/>
        <w:rPr>
          <w:color w:val="000000"/>
          <w:lang w:val="fr-FR"/>
        </w:rPr>
      </w:pPr>
      <w:r w:rsidRPr="00DB4EC3">
        <w:rPr>
          <w:color w:val="000000"/>
          <w:szCs w:val="20"/>
          <w:lang w:val="fr-FR"/>
        </w:rPr>
        <w:t>- L'article 15.1 du</w:t>
      </w:r>
      <w:r w:rsidRPr="00913E6C">
        <w:rPr>
          <w:color w:val="000000"/>
          <w:lang w:val="fr-FR"/>
        </w:rPr>
        <w:t xml:space="preserve"> CCAP déroge à l'article 14.1.1 du CCAG - Fournitures Courantes et Services</w:t>
      </w:r>
    </w:p>
    <w:p w14:paraId="14C0779B" w14:textId="47B62D0E" w:rsidR="0035161D" w:rsidRPr="00913E6C" w:rsidRDefault="0035161D" w:rsidP="0035161D">
      <w:pPr>
        <w:pStyle w:val="ParagrapheIndent1"/>
        <w:spacing w:line="232" w:lineRule="exact"/>
        <w:jc w:val="both"/>
        <w:rPr>
          <w:color w:val="000000"/>
          <w:lang w:val="fr-FR"/>
        </w:rPr>
      </w:pPr>
      <w:r w:rsidRPr="00913E6C">
        <w:rPr>
          <w:color w:val="000000"/>
          <w:lang w:val="fr-FR"/>
        </w:rPr>
        <w:t>- L'article 15.1 du CCAP déroge à l'article 14.1.2 du CCAG - Fournitures Courantes et Services</w:t>
      </w:r>
    </w:p>
    <w:p w14:paraId="34762D61" w14:textId="77777777" w:rsidR="0035161D" w:rsidRPr="00913E6C" w:rsidRDefault="0035161D" w:rsidP="0035161D">
      <w:pPr>
        <w:pStyle w:val="ParagrapheIndent1"/>
        <w:spacing w:line="232" w:lineRule="exact"/>
        <w:jc w:val="both"/>
        <w:rPr>
          <w:color w:val="000000"/>
          <w:lang w:val="fr-FR"/>
        </w:rPr>
      </w:pPr>
      <w:r w:rsidRPr="00913E6C">
        <w:rPr>
          <w:color w:val="000000"/>
          <w:lang w:val="fr-FR"/>
        </w:rPr>
        <w:t>- L'article 15.1 du CCAP déroge à l'article 14.1.3 du CCAG - Fournitures Courantes et Services</w:t>
      </w:r>
    </w:p>
    <w:p w14:paraId="00F73053" w14:textId="32DBA90E" w:rsidR="00D4664B" w:rsidRPr="00913E6C" w:rsidRDefault="00D4664B" w:rsidP="00D4664B">
      <w:pPr>
        <w:rPr>
          <w:rFonts w:ascii="Trebuchet MS" w:hAnsi="Trebuchet MS"/>
          <w:color w:val="000000"/>
          <w:sz w:val="20"/>
          <w:szCs w:val="20"/>
          <w:lang w:val="fr-FR"/>
        </w:rPr>
      </w:pPr>
      <w:r w:rsidRPr="00913E6C">
        <w:rPr>
          <w:rFonts w:ascii="Trebuchet MS" w:hAnsi="Trebuchet MS"/>
          <w:sz w:val="20"/>
          <w:szCs w:val="20"/>
          <w:lang w:val="fr-FR"/>
        </w:rPr>
        <w:t xml:space="preserve">- L’article 16.1 </w:t>
      </w:r>
      <w:r w:rsidRPr="00913E6C">
        <w:rPr>
          <w:rFonts w:ascii="Trebuchet MS" w:hAnsi="Trebuchet MS"/>
          <w:color w:val="000000"/>
          <w:sz w:val="20"/>
          <w:szCs w:val="20"/>
          <w:lang w:val="fr-FR"/>
        </w:rPr>
        <w:t>du CCAP déroge à l'article 9.2 du CCAG- Fournitures Courantes et Services</w:t>
      </w:r>
    </w:p>
    <w:p w14:paraId="2FF15B00" w14:textId="48EA1F6A" w:rsidR="00D4664B" w:rsidRPr="00D4664B" w:rsidRDefault="00554215" w:rsidP="00D4664B">
      <w:pPr>
        <w:rPr>
          <w:rFonts w:ascii="Trebuchet MS" w:hAnsi="Trebuchet MS"/>
          <w:sz w:val="20"/>
          <w:szCs w:val="20"/>
          <w:lang w:val="fr-FR"/>
        </w:rPr>
      </w:pPr>
      <w:r>
        <w:rPr>
          <w:rFonts w:ascii="Trebuchet MS" w:hAnsi="Trebuchet MS"/>
          <w:sz w:val="20"/>
          <w:szCs w:val="20"/>
          <w:lang w:val="fr-FR"/>
        </w:rPr>
        <w:t>- L’article 17</w:t>
      </w:r>
      <w:r w:rsidR="00D4664B" w:rsidRPr="00913E6C">
        <w:rPr>
          <w:rFonts w:ascii="Trebuchet MS" w:hAnsi="Trebuchet MS"/>
          <w:sz w:val="20"/>
          <w:szCs w:val="20"/>
          <w:lang w:val="fr-FR"/>
        </w:rPr>
        <w:t xml:space="preserve">.1 </w:t>
      </w:r>
      <w:r w:rsidR="00D4664B" w:rsidRPr="00913E6C">
        <w:rPr>
          <w:rFonts w:ascii="Trebuchet MS" w:hAnsi="Trebuchet MS"/>
          <w:color w:val="000000"/>
          <w:sz w:val="20"/>
          <w:szCs w:val="20"/>
          <w:lang w:val="fr-FR"/>
        </w:rPr>
        <w:t>du CCAP déroge à l'article 42 du CCAG- Fournitures Courantes et Services</w:t>
      </w:r>
    </w:p>
    <w:p w14:paraId="16D19899" w14:textId="77777777" w:rsidR="00D4664B" w:rsidRPr="00D4664B" w:rsidRDefault="00D4664B" w:rsidP="00D4664B">
      <w:pPr>
        <w:rPr>
          <w:rFonts w:ascii="Trebuchet MS" w:hAnsi="Trebuchet MS"/>
          <w:sz w:val="20"/>
          <w:szCs w:val="20"/>
          <w:lang w:val="fr-FR"/>
        </w:rPr>
      </w:pPr>
    </w:p>
    <w:p w14:paraId="7E16D3B8" w14:textId="77777777" w:rsidR="006B5376" w:rsidRDefault="006B5376">
      <w:pPr>
        <w:pStyle w:val="ParagrapheIndent1"/>
        <w:spacing w:line="232" w:lineRule="exact"/>
        <w:jc w:val="both"/>
        <w:rPr>
          <w:color w:val="000000"/>
          <w:lang w:val="fr-FR"/>
        </w:rPr>
      </w:pPr>
    </w:p>
    <w:sectPr w:rsidR="006B5376">
      <w:footerReference w:type="default" r:id="rId12"/>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9F37F" w14:textId="77777777" w:rsidR="003671BF" w:rsidRDefault="003671BF">
      <w:r>
        <w:separator/>
      </w:r>
    </w:p>
  </w:endnote>
  <w:endnote w:type="continuationSeparator" w:id="0">
    <w:p w14:paraId="264D523C" w14:textId="77777777" w:rsidR="003671BF" w:rsidRDefault="0036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C41C" w14:textId="77777777" w:rsidR="003671BF" w:rsidRDefault="003671BF">
    <w:pPr>
      <w:spacing w:line="240" w:lineRule="exact"/>
    </w:pPr>
  </w:p>
  <w:tbl>
    <w:tblPr>
      <w:tblW w:w="0" w:type="auto"/>
      <w:tblLayout w:type="fixed"/>
      <w:tblLook w:val="04A0" w:firstRow="1" w:lastRow="0" w:firstColumn="1" w:lastColumn="0" w:noHBand="0" w:noVBand="1"/>
    </w:tblPr>
    <w:tblGrid>
      <w:gridCol w:w="5220"/>
      <w:gridCol w:w="4400"/>
    </w:tblGrid>
    <w:tr w:rsidR="003671BF" w14:paraId="6F79B6E8" w14:textId="77777777">
      <w:trPr>
        <w:trHeight w:val="245"/>
      </w:trPr>
      <w:tc>
        <w:tcPr>
          <w:tcW w:w="5220" w:type="dxa"/>
          <w:tcMar>
            <w:top w:w="0" w:type="dxa"/>
            <w:left w:w="0" w:type="dxa"/>
            <w:bottom w:w="0" w:type="dxa"/>
            <w:right w:w="0" w:type="dxa"/>
          </w:tcMar>
          <w:vAlign w:val="center"/>
        </w:tcPr>
        <w:p w14:paraId="11D328F0" w14:textId="77777777" w:rsidR="003671BF" w:rsidRDefault="003671BF">
          <w:pPr>
            <w:pStyle w:val="PiedDePage"/>
            <w:rPr>
              <w:color w:val="000000"/>
              <w:lang w:val="fr-FR"/>
            </w:rPr>
          </w:pPr>
          <w:r>
            <w:rPr>
              <w:color w:val="000000"/>
              <w:lang w:val="fr-FR"/>
            </w:rPr>
            <w:t xml:space="preserve">Consultation n°: 25.746.09 </w:t>
          </w:r>
        </w:p>
      </w:tc>
      <w:tc>
        <w:tcPr>
          <w:tcW w:w="4400" w:type="dxa"/>
          <w:tcMar>
            <w:top w:w="0" w:type="dxa"/>
            <w:left w:w="0" w:type="dxa"/>
            <w:bottom w:w="0" w:type="dxa"/>
            <w:right w:w="0" w:type="dxa"/>
          </w:tcMar>
          <w:vAlign w:val="center"/>
        </w:tcPr>
        <w:p w14:paraId="6CD62C98" w14:textId="033AC177" w:rsidR="003671BF" w:rsidRDefault="003671B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D6A68">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D6A68">
            <w:rPr>
              <w:noProof/>
              <w:color w:val="000000"/>
              <w:lang w:val="fr-FR"/>
            </w:rPr>
            <w:t>21</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779FC" w14:textId="77777777" w:rsidR="003671BF" w:rsidRDefault="003671BF">
      <w:r>
        <w:separator/>
      </w:r>
    </w:p>
  </w:footnote>
  <w:footnote w:type="continuationSeparator" w:id="0">
    <w:p w14:paraId="1D35145C" w14:textId="77777777" w:rsidR="003671BF" w:rsidRDefault="0036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341E"/>
    <w:multiLevelType w:val="hybridMultilevel"/>
    <w:tmpl w:val="5C4C50C2"/>
    <w:lvl w:ilvl="0" w:tplc="CC3EE35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215FFF"/>
    <w:multiLevelType w:val="hybridMultilevel"/>
    <w:tmpl w:val="33887176"/>
    <w:lvl w:ilvl="0" w:tplc="93F6C0DC">
      <w:numFmt w:val="bullet"/>
      <w:lvlText w:val="-"/>
      <w:lvlJc w:val="left"/>
      <w:pPr>
        <w:ind w:left="720" w:hanging="360"/>
      </w:pPr>
      <w:rPr>
        <w:rFonts w:ascii="Trebuchet MS" w:eastAsia="Times New Roman"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5146269A"/>
    <w:multiLevelType w:val="multilevel"/>
    <w:tmpl w:val="48BA8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FF1861"/>
    <w:multiLevelType w:val="hybridMultilevel"/>
    <w:tmpl w:val="EFEA82E6"/>
    <w:lvl w:ilvl="0" w:tplc="CC3EE35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547047"/>
    <w:multiLevelType w:val="hybridMultilevel"/>
    <w:tmpl w:val="58A06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376"/>
    <w:rsid w:val="00005C2F"/>
    <w:rsid w:val="000175DF"/>
    <w:rsid w:val="00076A3D"/>
    <w:rsid w:val="0012139B"/>
    <w:rsid w:val="00125BEB"/>
    <w:rsid w:val="00132BCC"/>
    <w:rsid w:val="001638D7"/>
    <w:rsid w:val="0017351C"/>
    <w:rsid w:val="00184F9F"/>
    <w:rsid w:val="001B7FCC"/>
    <w:rsid w:val="001D0D43"/>
    <w:rsid w:val="001D73F7"/>
    <w:rsid w:val="00206CE6"/>
    <w:rsid w:val="00213DEE"/>
    <w:rsid w:val="00244A95"/>
    <w:rsid w:val="00267478"/>
    <w:rsid w:val="00276B55"/>
    <w:rsid w:val="002A6BEE"/>
    <w:rsid w:val="002B1867"/>
    <w:rsid w:val="002D2EFA"/>
    <w:rsid w:val="002D5076"/>
    <w:rsid w:val="002F6B92"/>
    <w:rsid w:val="00311749"/>
    <w:rsid w:val="00311EAE"/>
    <w:rsid w:val="0031687D"/>
    <w:rsid w:val="0032579C"/>
    <w:rsid w:val="00325E34"/>
    <w:rsid w:val="00335B2D"/>
    <w:rsid w:val="0035161D"/>
    <w:rsid w:val="00351F4F"/>
    <w:rsid w:val="003671BF"/>
    <w:rsid w:val="0036737D"/>
    <w:rsid w:val="00371C26"/>
    <w:rsid w:val="00371CDC"/>
    <w:rsid w:val="003741AA"/>
    <w:rsid w:val="003B7359"/>
    <w:rsid w:val="003D5F0A"/>
    <w:rsid w:val="00440CA4"/>
    <w:rsid w:val="00477F7B"/>
    <w:rsid w:val="004A079B"/>
    <w:rsid w:val="004F0C64"/>
    <w:rsid w:val="00520AFE"/>
    <w:rsid w:val="005211ED"/>
    <w:rsid w:val="0055359D"/>
    <w:rsid w:val="00554215"/>
    <w:rsid w:val="0056015B"/>
    <w:rsid w:val="00574BB5"/>
    <w:rsid w:val="005B672B"/>
    <w:rsid w:val="005E4D66"/>
    <w:rsid w:val="006160CE"/>
    <w:rsid w:val="00645986"/>
    <w:rsid w:val="00647190"/>
    <w:rsid w:val="00676187"/>
    <w:rsid w:val="006969CB"/>
    <w:rsid w:val="006B2342"/>
    <w:rsid w:val="006B44E2"/>
    <w:rsid w:val="006B5376"/>
    <w:rsid w:val="006F5AA9"/>
    <w:rsid w:val="007046EB"/>
    <w:rsid w:val="007073D0"/>
    <w:rsid w:val="0072031C"/>
    <w:rsid w:val="007439E4"/>
    <w:rsid w:val="00747F42"/>
    <w:rsid w:val="007B5AB2"/>
    <w:rsid w:val="007B6C6B"/>
    <w:rsid w:val="007C107E"/>
    <w:rsid w:val="007C48A2"/>
    <w:rsid w:val="007E039C"/>
    <w:rsid w:val="007F6247"/>
    <w:rsid w:val="008027D0"/>
    <w:rsid w:val="008034B9"/>
    <w:rsid w:val="0081450C"/>
    <w:rsid w:val="0083288A"/>
    <w:rsid w:val="008373DD"/>
    <w:rsid w:val="008669B3"/>
    <w:rsid w:val="008703B3"/>
    <w:rsid w:val="008804EE"/>
    <w:rsid w:val="00886A1E"/>
    <w:rsid w:val="008A2010"/>
    <w:rsid w:val="008E2371"/>
    <w:rsid w:val="00913E6C"/>
    <w:rsid w:val="00955047"/>
    <w:rsid w:val="00963B85"/>
    <w:rsid w:val="0099271E"/>
    <w:rsid w:val="009D3C73"/>
    <w:rsid w:val="009D6A68"/>
    <w:rsid w:val="009E1760"/>
    <w:rsid w:val="00A00EA9"/>
    <w:rsid w:val="00A021DD"/>
    <w:rsid w:val="00A21967"/>
    <w:rsid w:val="00A250E8"/>
    <w:rsid w:val="00A25975"/>
    <w:rsid w:val="00A54D5A"/>
    <w:rsid w:val="00AA1081"/>
    <w:rsid w:val="00AC1A29"/>
    <w:rsid w:val="00AD3A87"/>
    <w:rsid w:val="00B20F38"/>
    <w:rsid w:val="00B3064B"/>
    <w:rsid w:val="00B46983"/>
    <w:rsid w:val="00B5012A"/>
    <w:rsid w:val="00B51174"/>
    <w:rsid w:val="00B55116"/>
    <w:rsid w:val="00B57333"/>
    <w:rsid w:val="00B7532A"/>
    <w:rsid w:val="00BB29DE"/>
    <w:rsid w:val="00BD1C51"/>
    <w:rsid w:val="00C26B36"/>
    <w:rsid w:val="00C7384C"/>
    <w:rsid w:val="00CF0E4F"/>
    <w:rsid w:val="00D121CD"/>
    <w:rsid w:val="00D34D64"/>
    <w:rsid w:val="00D43AD1"/>
    <w:rsid w:val="00D4664B"/>
    <w:rsid w:val="00D510F7"/>
    <w:rsid w:val="00D56CD0"/>
    <w:rsid w:val="00D5790D"/>
    <w:rsid w:val="00DB4EC3"/>
    <w:rsid w:val="00DC5E7C"/>
    <w:rsid w:val="00DD2416"/>
    <w:rsid w:val="00DF350E"/>
    <w:rsid w:val="00E36DE9"/>
    <w:rsid w:val="00E86211"/>
    <w:rsid w:val="00EE6C01"/>
    <w:rsid w:val="00EF1A79"/>
    <w:rsid w:val="00EF5FC2"/>
    <w:rsid w:val="00EF7BD7"/>
    <w:rsid w:val="00F40227"/>
    <w:rsid w:val="00F54648"/>
    <w:rsid w:val="00F86A91"/>
    <w:rsid w:val="00F9364A"/>
    <w:rsid w:val="00FA5612"/>
    <w:rsid w:val="00FD22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73922"/>
  <w15:docId w15:val="{2A837005-B0E5-4083-B32F-9B1C9CAF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1CD"/>
    <w:rPr>
      <w:sz w:val="24"/>
      <w:szCs w:val="24"/>
    </w:rPr>
  </w:style>
  <w:style w:type="paragraph" w:styleId="Titre1">
    <w:name w:val="heading 1"/>
    <w:basedOn w:val="Normal"/>
    <w:next w:val="Normal"/>
    <w:link w:val="Titre1Car"/>
    <w:uiPriority w:val="9"/>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customStyle="1" w:styleId="Titre2Car">
    <w:name w:val="Titre 2 Car"/>
    <w:basedOn w:val="Policepardfaut"/>
    <w:link w:val="Titre2"/>
    <w:rsid w:val="002D2EFA"/>
    <w:rPr>
      <w:rFonts w:ascii="Arial" w:hAnsi="Arial" w:cs="Arial"/>
      <w:b/>
      <w:bCs/>
      <w:i/>
      <w:iCs/>
      <w:sz w:val="28"/>
      <w:szCs w:val="28"/>
    </w:rPr>
  </w:style>
  <w:style w:type="character" w:customStyle="1" w:styleId="Titre1Car">
    <w:name w:val="Titre 1 Car"/>
    <w:basedOn w:val="Policepardfaut"/>
    <w:link w:val="Titre1"/>
    <w:uiPriority w:val="9"/>
    <w:rsid w:val="00D5790D"/>
    <w:rPr>
      <w:rFonts w:ascii="Arial" w:hAnsi="Arial" w:cs="Arial"/>
      <w:b/>
      <w:bCs/>
      <w:kern w:val="32"/>
      <w:sz w:val="32"/>
      <w:szCs w:val="32"/>
    </w:rPr>
  </w:style>
  <w:style w:type="paragraph" w:styleId="Paragraphedeliste">
    <w:name w:val="List Paragraph"/>
    <w:basedOn w:val="Normal"/>
    <w:uiPriority w:val="34"/>
    <w:qFormat/>
    <w:rsid w:val="006B2342"/>
    <w:pPr>
      <w:ind w:left="720"/>
      <w:contextualSpacing/>
    </w:pPr>
  </w:style>
  <w:style w:type="character" w:styleId="Marquedecommentaire">
    <w:name w:val="annotation reference"/>
    <w:basedOn w:val="Policepardfaut"/>
    <w:semiHidden/>
    <w:unhideWhenUsed/>
    <w:rsid w:val="00E86211"/>
    <w:rPr>
      <w:sz w:val="16"/>
      <w:szCs w:val="16"/>
    </w:rPr>
  </w:style>
  <w:style w:type="paragraph" w:styleId="Commentaire">
    <w:name w:val="annotation text"/>
    <w:basedOn w:val="Normal"/>
    <w:link w:val="CommentaireCar"/>
    <w:semiHidden/>
    <w:unhideWhenUsed/>
    <w:rsid w:val="00E86211"/>
    <w:rPr>
      <w:sz w:val="20"/>
      <w:szCs w:val="20"/>
    </w:rPr>
  </w:style>
  <w:style w:type="character" w:customStyle="1" w:styleId="CommentaireCar">
    <w:name w:val="Commentaire Car"/>
    <w:basedOn w:val="Policepardfaut"/>
    <w:link w:val="Commentaire"/>
    <w:semiHidden/>
    <w:rsid w:val="00E86211"/>
  </w:style>
  <w:style w:type="paragraph" w:styleId="Objetducommentaire">
    <w:name w:val="annotation subject"/>
    <w:basedOn w:val="Commentaire"/>
    <w:next w:val="Commentaire"/>
    <w:link w:val="ObjetducommentaireCar"/>
    <w:semiHidden/>
    <w:unhideWhenUsed/>
    <w:rsid w:val="00E86211"/>
    <w:rPr>
      <w:b/>
      <w:bCs/>
    </w:rPr>
  </w:style>
  <w:style w:type="character" w:customStyle="1" w:styleId="ObjetducommentaireCar">
    <w:name w:val="Objet du commentaire Car"/>
    <w:basedOn w:val="CommentaireCar"/>
    <w:link w:val="Objetducommentaire"/>
    <w:semiHidden/>
    <w:rsid w:val="00E86211"/>
    <w:rPr>
      <w:b/>
      <w:bCs/>
    </w:rPr>
  </w:style>
  <w:style w:type="paragraph" w:styleId="Textedebulles">
    <w:name w:val="Balloon Text"/>
    <w:basedOn w:val="Normal"/>
    <w:link w:val="TextedebullesCar"/>
    <w:semiHidden/>
    <w:unhideWhenUsed/>
    <w:rsid w:val="00E86211"/>
    <w:rPr>
      <w:rFonts w:ascii="Segoe UI" w:hAnsi="Segoe UI" w:cs="Segoe UI"/>
      <w:sz w:val="18"/>
      <w:szCs w:val="18"/>
    </w:rPr>
  </w:style>
  <w:style w:type="character" w:customStyle="1" w:styleId="TextedebullesCar">
    <w:name w:val="Texte de bulles Car"/>
    <w:basedOn w:val="Policepardfaut"/>
    <w:link w:val="Textedebulles"/>
    <w:semiHidden/>
    <w:rsid w:val="00E86211"/>
    <w:rPr>
      <w:rFonts w:ascii="Segoe UI" w:hAnsi="Segoe UI" w:cs="Segoe UI"/>
      <w:sz w:val="18"/>
      <w:szCs w:val="18"/>
    </w:rPr>
  </w:style>
  <w:style w:type="paragraph" w:styleId="En-tte">
    <w:name w:val="header"/>
    <w:basedOn w:val="Normal"/>
    <w:link w:val="En-tteCar"/>
    <w:unhideWhenUsed/>
    <w:rsid w:val="00EE6C01"/>
    <w:pPr>
      <w:tabs>
        <w:tab w:val="center" w:pos="4536"/>
        <w:tab w:val="right" w:pos="9072"/>
      </w:tabs>
    </w:pPr>
  </w:style>
  <w:style w:type="character" w:customStyle="1" w:styleId="En-tteCar">
    <w:name w:val="En-tête Car"/>
    <w:basedOn w:val="Policepardfaut"/>
    <w:link w:val="En-tte"/>
    <w:rsid w:val="00EE6C01"/>
    <w:rPr>
      <w:sz w:val="24"/>
      <w:szCs w:val="24"/>
    </w:rPr>
  </w:style>
  <w:style w:type="paragraph" w:styleId="Pieddepage0">
    <w:name w:val="footer"/>
    <w:basedOn w:val="Normal"/>
    <w:link w:val="PieddepageCar"/>
    <w:unhideWhenUsed/>
    <w:rsid w:val="00EE6C01"/>
    <w:pPr>
      <w:tabs>
        <w:tab w:val="center" w:pos="4536"/>
        <w:tab w:val="right" w:pos="9072"/>
      </w:tabs>
    </w:pPr>
  </w:style>
  <w:style w:type="character" w:customStyle="1" w:styleId="PieddepageCar">
    <w:name w:val="Pied de page Car"/>
    <w:basedOn w:val="Policepardfaut"/>
    <w:link w:val="Pieddepage0"/>
    <w:rsid w:val="00EE6C0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621421">
      <w:bodyDiv w:val="1"/>
      <w:marLeft w:val="0"/>
      <w:marRight w:val="0"/>
      <w:marTop w:val="0"/>
      <w:marBottom w:val="0"/>
      <w:divBdr>
        <w:top w:val="none" w:sz="0" w:space="0" w:color="auto"/>
        <w:left w:val="none" w:sz="0" w:space="0" w:color="auto"/>
        <w:bottom w:val="none" w:sz="0" w:space="0" w:color="auto"/>
        <w:right w:val="none" w:sz="0" w:space="0" w:color="auto"/>
      </w:divBdr>
    </w:div>
    <w:div w:id="401216375">
      <w:bodyDiv w:val="1"/>
      <w:marLeft w:val="0"/>
      <w:marRight w:val="0"/>
      <w:marTop w:val="0"/>
      <w:marBottom w:val="0"/>
      <w:divBdr>
        <w:top w:val="none" w:sz="0" w:space="0" w:color="auto"/>
        <w:left w:val="none" w:sz="0" w:space="0" w:color="auto"/>
        <w:bottom w:val="none" w:sz="0" w:space="0" w:color="auto"/>
        <w:right w:val="none" w:sz="0" w:space="0" w:color="auto"/>
      </w:divBdr>
    </w:div>
    <w:div w:id="449591915">
      <w:bodyDiv w:val="1"/>
      <w:marLeft w:val="0"/>
      <w:marRight w:val="0"/>
      <w:marTop w:val="0"/>
      <w:marBottom w:val="0"/>
      <w:divBdr>
        <w:top w:val="none" w:sz="0" w:space="0" w:color="auto"/>
        <w:left w:val="none" w:sz="0" w:space="0" w:color="auto"/>
        <w:bottom w:val="none" w:sz="0" w:space="0" w:color="auto"/>
        <w:right w:val="none" w:sz="0" w:space="0" w:color="auto"/>
      </w:divBdr>
    </w:div>
    <w:div w:id="504250804">
      <w:bodyDiv w:val="1"/>
      <w:marLeft w:val="0"/>
      <w:marRight w:val="0"/>
      <w:marTop w:val="0"/>
      <w:marBottom w:val="0"/>
      <w:divBdr>
        <w:top w:val="none" w:sz="0" w:space="0" w:color="auto"/>
        <w:left w:val="none" w:sz="0" w:space="0" w:color="auto"/>
        <w:bottom w:val="none" w:sz="0" w:space="0" w:color="auto"/>
        <w:right w:val="none" w:sz="0" w:space="0" w:color="auto"/>
      </w:divBdr>
    </w:div>
    <w:div w:id="595676861">
      <w:bodyDiv w:val="1"/>
      <w:marLeft w:val="0"/>
      <w:marRight w:val="0"/>
      <w:marTop w:val="0"/>
      <w:marBottom w:val="0"/>
      <w:divBdr>
        <w:top w:val="none" w:sz="0" w:space="0" w:color="auto"/>
        <w:left w:val="none" w:sz="0" w:space="0" w:color="auto"/>
        <w:bottom w:val="none" w:sz="0" w:space="0" w:color="auto"/>
        <w:right w:val="none" w:sz="0" w:space="0" w:color="auto"/>
      </w:divBdr>
    </w:div>
    <w:div w:id="1035501361">
      <w:bodyDiv w:val="1"/>
      <w:marLeft w:val="0"/>
      <w:marRight w:val="0"/>
      <w:marTop w:val="0"/>
      <w:marBottom w:val="0"/>
      <w:divBdr>
        <w:top w:val="none" w:sz="0" w:space="0" w:color="auto"/>
        <w:left w:val="none" w:sz="0" w:space="0" w:color="auto"/>
        <w:bottom w:val="none" w:sz="0" w:space="0" w:color="auto"/>
        <w:right w:val="none" w:sz="0" w:space="0" w:color="auto"/>
      </w:divBdr>
    </w:div>
    <w:div w:id="1803111511">
      <w:bodyDiv w:val="1"/>
      <w:marLeft w:val="0"/>
      <w:marRight w:val="0"/>
      <w:marTop w:val="0"/>
      <w:marBottom w:val="0"/>
      <w:divBdr>
        <w:top w:val="none" w:sz="0" w:space="0" w:color="auto"/>
        <w:left w:val="none" w:sz="0" w:space="0" w:color="auto"/>
        <w:bottom w:val="none" w:sz="0" w:space="0" w:color="auto"/>
        <w:right w:val="none" w:sz="0" w:space="0" w:color="auto"/>
      </w:divBdr>
    </w:div>
    <w:div w:id="2047825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961gest.budgetaireordonnancement.cpam-marseille@assurance-maladie.fr" TargetMode="External"/><Relationship Id="rId5" Type="http://schemas.openxmlformats.org/officeDocument/2006/relationships/webSettings" Target="webSettings.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A74D3-4A80-4509-B92C-51EDB2A3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8583</Words>
  <Characters>49554</Characters>
  <Application>Microsoft Office Word</Application>
  <DocSecurity>0</DocSecurity>
  <Lines>412</Lines>
  <Paragraphs>116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DROUET CAROLINE (CPAM BOUCHES-DU-RHONE)</dc:creator>
  <cp:keywords/>
  <dc:description/>
  <cp:lastModifiedBy>BOYER DAMIEN (CPAM BOUCHES-DU-RHONE)</cp:lastModifiedBy>
  <cp:revision>2</cp:revision>
  <dcterms:created xsi:type="dcterms:W3CDTF">2026-01-22T14:29:00Z</dcterms:created>
  <dcterms:modified xsi:type="dcterms:W3CDTF">2026-01-22T14:29:00Z</dcterms:modified>
</cp:coreProperties>
</file>